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FDEC" w14:textId="77777777" w:rsidR="003C7F98" w:rsidRPr="001E0700" w:rsidRDefault="003C7F98" w:rsidP="004F4872">
      <w:pPr>
        <w:jc w:val="center"/>
        <w:rPr>
          <w:rFonts w:ascii="Arial" w:hAnsi="Arial" w:cs="Arial"/>
          <w:b/>
          <w:sz w:val="28"/>
        </w:rPr>
      </w:pPr>
      <w:r w:rsidRPr="001E0700">
        <w:rPr>
          <w:rFonts w:ascii="Arial" w:hAnsi="Arial" w:cs="Arial"/>
          <w:b/>
          <w:sz w:val="28"/>
        </w:rPr>
        <w:t>Nevada Division of Insurance</w:t>
      </w:r>
    </w:p>
    <w:p w14:paraId="6E393853" w14:textId="77777777" w:rsidR="004F4872" w:rsidRPr="00074FB0" w:rsidRDefault="003C7F98" w:rsidP="004F4872">
      <w:pPr>
        <w:jc w:val="center"/>
        <w:rPr>
          <w:rFonts w:ascii="Arial" w:hAnsi="Arial" w:cs="Arial"/>
          <w:sz w:val="28"/>
        </w:rPr>
      </w:pPr>
      <w:r w:rsidRPr="00074FB0">
        <w:rPr>
          <w:rFonts w:ascii="Arial" w:hAnsi="Arial" w:cs="Arial"/>
          <w:sz w:val="28"/>
        </w:rPr>
        <w:t xml:space="preserve">Rates </w:t>
      </w:r>
      <w:r w:rsidR="004F4872" w:rsidRPr="00074FB0">
        <w:rPr>
          <w:rFonts w:ascii="Arial" w:hAnsi="Arial" w:cs="Arial"/>
          <w:sz w:val="28"/>
        </w:rPr>
        <w:t>Checklist</w:t>
      </w:r>
      <w:r w:rsidR="00F249C5" w:rsidRPr="00074FB0">
        <w:rPr>
          <w:rFonts w:ascii="Arial" w:hAnsi="Arial" w:cs="Arial"/>
          <w:sz w:val="28"/>
        </w:rPr>
        <w:t xml:space="preserve"> for Individual and Small Group </w:t>
      </w:r>
      <w:r w:rsidR="00A02455">
        <w:rPr>
          <w:rFonts w:ascii="Arial" w:hAnsi="Arial" w:cs="Arial"/>
          <w:sz w:val="28"/>
        </w:rPr>
        <w:t>Health Benefit</w:t>
      </w:r>
      <w:r w:rsidR="00F249C5" w:rsidRPr="00074FB0">
        <w:rPr>
          <w:rFonts w:ascii="Arial" w:hAnsi="Arial" w:cs="Arial"/>
          <w:sz w:val="28"/>
        </w:rPr>
        <w:t xml:space="preserve"> Plans</w:t>
      </w:r>
    </w:p>
    <w:p w14:paraId="2432B014" w14:textId="6C47AA61" w:rsidR="00F249C5" w:rsidRPr="00074FB0" w:rsidRDefault="00F249C5" w:rsidP="004F4872">
      <w:pPr>
        <w:jc w:val="center"/>
        <w:rPr>
          <w:rFonts w:ascii="Arial" w:hAnsi="Arial" w:cs="Arial"/>
          <w:sz w:val="28"/>
        </w:rPr>
      </w:pPr>
      <w:r w:rsidRPr="00074FB0">
        <w:rPr>
          <w:rFonts w:ascii="Arial" w:hAnsi="Arial" w:cs="Arial"/>
          <w:sz w:val="28"/>
        </w:rPr>
        <w:t>Effective for Plan Years Beginning on or after January 1, 20</w:t>
      </w:r>
      <w:r w:rsidR="00C82F07">
        <w:rPr>
          <w:rFonts w:ascii="Arial" w:hAnsi="Arial" w:cs="Arial"/>
          <w:sz w:val="28"/>
        </w:rPr>
        <w:t>2</w:t>
      </w:r>
      <w:r w:rsidR="008C3FC3">
        <w:rPr>
          <w:rFonts w:ascii="Arial" w:hAnsi="Arial" w:cs="Arial"/>
          <w:sz w:val="28"/>
        </w:rPr>
        <w:t>5</w:t>
      </w:r>
    </w:p>
    <w:tbl>
      <w:tblPr>
        <w:tblStyle w:val="TableGrid"/>
        <w:tblW w:w="0" w:type="auto"/>
        <w:tblBorders>
          <w:insideH w:val="none" w:sz="0" w:space="0" w:color="auto"/>
        </w:tblBorders>
        <w:tblLook w:val="04A0" w:firstRow="1" w:lastRow="0" w:firstColumn="1" w:lastColumn="0" w:noHBand="0" w:noVBand="1"/>
      </w:tblPr>
      <w:tblGrid>
        <w:gridCol w:w="3203"/>
        <w:gridCol w:w="3192"/>
        <w:gridCol w:w="2955"/>
      </w:tblGrid>
      <w:tr w:rsidR="003C7F98" w:rsidRPr="00074FB0" w14:paraId="60642592" w14:textId="77777777" w:rsidTr="009C1AE1">
        <w:trPr>
          <w:trHeight w:val="269"/>
        </w:trPr>
        <w:tc>
          <w:tcPr>
            <w:tcW w:w="6556" w:type="dxa"/>
            <w:gridSpan w:val="2"/>
          </w:tcPr>
          <w:p w14:paraId="4799C6B5" w14:textId="77777777" w:rsidR="003C7F98" w:rsidRPr="00074FB0" w:rsidRDefault="003C7F98" w:rsidP="004F0FBB">
            <w:pPr>
              <w:rPr>
                <w:rFonts w:ascii="Arial" w:hAnsi="Arial" w:cs="Arial"/>
                <w:b/>
              </w:rPr>
            </w:pPr>
            <w:r w:rsidRPr="00074FB0">
              <w:rPr>
                <w:rFonts w:ascii="Arial" w:hAnsi="Arial" w:cs="Arial"/>
                <w:b/>
              </w:rPr>
              <w:t>Issuer Name:</w:t>
            </w:r>
          </w:p>
        </w:tc>
        <w:tc>
          <w:tcPr>
            <w:tcW w:w="3020" w:type="dxa"/>
          </w:tcPr>
          <w:p w14:paraId="7168E69E" w14:textId="77777777" w:rsidR="003C7F98" w:rsidRPr="00074FB0" w:rsidRDefault="003C7F98" w:rsidP="004F0FBB">
            <w:pPr>
              <w:rPr>
                <w:rFonts w:ascii="Arial" w:hAnsi="Arial" w:cs="Arial"/>
                <w:b/>
              </w:rPr>
            </w:pPr>
            <w:r w:rsidRPr="00074FB0">
              <w:rPr>
                <w:rFonts w:ascii="Arial" w:hAnsi="Arial" w:cs="Arial"/>
                <w:b/>
              </w:rPr>
              <w:t>Market:</w:t>
            </w:r>
            <w:r w:rsidRPr="00074FB0">
              <w:rPr>
                <w:rFonts w:ascii="Arial" w:hAnsi="Arial" w:cs="Arial"/>
              </w:rPr>
              <w:t xml:space="preserve">      </w:t>
            </w:r>
          </w:p>
        </w:tc>
      </w:tr>
      <w:tr w:rsidR="003C7F98" w:rsidRPr="00074FB0" w14:paraId="3CF8E725" w14:textId="77777777" w:rsidTr="009C1AE1">
        <w:trPr>
          <w:trHeight w:val="540"/>
        </w:trPr>
        <w:tc>
          <w:tcPr>
            <w:tcW w:w="6556" w:type="dxa"/>
            <w:gridSpan w:val="2"/>
            <w:tcBorders>
              <w:bottom w:val="single" w:sz="4" w:space="0" w:color="auto"/>
            </w:tcBorders>
          </w:tcPr>
          <w:p w14:paraId="7D023AB6" w14:textId="77777777" w:rsidR="003C7F98" w:rsidRPr="00074FB0" w:rsidRDefault="003C7F98" w:rsidP="004F0FBB">
            <w:pPr>
              <w:rPr>
                <w:rFonts w:ascii="Arial" w:hAnsi="Arial" w:cs="Arial"/>
                <w:b/>
              </w:rPr>
            </w:pPr>
          </w:p>
        </w:tc>
        <w:tc>
          <w:tcPr>
            <w:tcW w:w="3020" w:type="dxa"/>
            <w:tcBorders>
              <w:bottom w:val="single" w:sz="4" w:space="0" w:color="auto"/>
            </w:tcBorders>
          </w:tcPr>
          <w:p w14:paraId="59934ECD" w14:textId="77777777" w:rsidR="003C7F98" w:rsidRPr="00074FB0" w:rsidRDefault="003C7F98" w:rsidP="004F0FBB">
            <w:pPr>
              <w:rPr>
                <w:rFonts w:ascii="Arial" w:hAnsi="Arial" w:cs="Arial"/>
              </w:rPr>
            </w:pPr>
            <w:r w:rsidRPr="00074FB0">
              <w:rPr>
                <w:rFonts w:ascii="Arial" w:hAnsi="Arial" w:cs="Arial"/>
              </w:rPr>
              <w:t>Individual         Small Group</w:t>
            </w:r>
          </w:p>
          <w:p w14:paraId="034303E4" w14:textId="77777777" w:rsidR="003C7F98" w:rsidRPr="00074FB0" w:rsidRDefault="003C7F98" w:rsidP="004F0FBB">
            <w:pPr>
              <w:rPr>
                <w:rFonts w:ascii="Arial" w:hAnsi="Arial" w:cs="Arial"/>
              </w:rPr>
            </w:pPr>
            <w:r w:rsidRPr="00074FB0">
              <w:rPr>
                <w:rFonts w:ascii="Arial" w:hAnsi="Arial" w:cs="Arial"/>
              </w:rPr>
              <w:t xml:space="preserve">        </w:t>
            </w:r>
            <w:permStart w:id="1576611831" w:edGrp="everyone"/>
            <w:sdt>
              <w:sdtPr>
                <w:rPr>
                  <w:rFonts w:ascii="Arial" w:hAnsi="Arial" w:cs="Arial"/>
                  <w:b/>
                </w:rPr>
                <w:id w:val="-1854956509"/>
                <w14:checkbox>
                  <w14:checked w14:val="0"/>
                  <w14:checkedState w14:val="2612" w14:font="MS Gothic"/>
                  <w14:uncheckedState w14:val="2610" w14:font="MS Gothic"/>
                </w14:checkbox>
              </w:sdtPr>
              <w:sdtEndPr/>
              <w:sdtContent>
                <w:r w:rsidR="00423DB4" w:rsidRPr="00074FB0">
                  <w:rPr>
                    <w:rFonts w:ascii="Segoe UI Symbol" w:eastAsia="MS Mincho" w:hAnsi="Segoe UI Symbol" w:cs="Segoe UI Symbol"/>
                    <w:b/>
                  </w:rPr>
                  <w:t>☐</w:t>
                </w:r>
              </w:sdtContent>
            </w:sdt>
            <w:permEnd w:id="1576611831"/>
            <w:r w:rsidRPr="00074FB0">
              <w:rPr>
                <w:rFonts w:ascii="Arial" w:hAnsi="Arial" w:cs="Arial"/>
              </w:rPr>
              <w:t xml:space="preserve">              </w:t>
            </w:r>
            <w:r w:rsidR="00F164E3" w:rsidRPr="00074FB0">
              <w:rPr>
                <w:rFonts w:ascii="Arial" w:hAnsi="Arial" w:cs="Arial"/>
              </w:rPr>
              <w:t xml:space="preserve">  </w:t>
            </w:r>
            <w:r w:rsidRPr="00074FB0">
              <w:rPr>
                <w:rFonts w:ascii="Arial" w:hAnsi="Arial" w:cs="Arial"/>
              </w:rPr>
              <w:t xml:space="preserve">        </w:t>
            </w:r>
            <w:permStart w:id="1255693026" w:edGrp="everyone"/>
            <w:sdt>
              <w:sdtPr>
                <w:rPr>
                  <w:rFonts w:ascii="Arial" w:hAnsi="Arial" w:cs="Arial"/>
                  <w:b/>
                </w:rPr>
                <w:id w:val="-1770306825"/>
                <w14:checkbox>
                  <w14:checked w14:val="0"/>
                  <w14:checkedState w14:val="2612" w14:font="MS Gothic"/>
                  <w14:uncheckedState w14:val="2610" w14:font="MS Gothic"/>
                </w14:checkbox>
              </w:sdtPr>
              <w:sdtEndPr/>
              <w:sdtContent>
                <w:r w:rsidRPr="00074FB0">
                  <w:rPr>
                    <w:rFonts w:ascii="Segoe UI Symbol" w:eastAsia="MS Mincho" w:hAnsi="Segoe UI Symbol" w:cs="Segoe UI Symbol"/>
                    <w:b/>
                  </w:rPr>
                  <w:t>☐</w:t>
                </w:r>
              </w:sdtContent>
            </w:sdt>
            <w:r w:rsidRPr="00074FB0">
              <w:rPr>
                <w:rFonts w:ascii="Arial" w:hAnsi="Arial" w:cs="Arial"/>
              </w:rPr>
              <w:t xml:space="preserve"> </w:t>
            </w:r>
            <w:permEnd w:id="1255693026"/>
          </w:p>
        </w:tc>
      </w:tr>
      <w:tr w:rsidR="009C1AE1" w:rsidRPr="00074FB0" w14:paraId="0CB8F113" w14:textId="77777777" w:rsidTr="009C1AE1">
        <w:trPr>
          <w:trHeight w:val="188"/>
        </w:trPr>
        <w:tc>
          <w:tcPr>
            <w:tcW w:w="3278" w:type="dxa"/>
            <w:tcBorders>
              <w:top w:val="single" w:sz="4" w:space="0" w:color="auto"/>
              <w:bottom w:val="nil"/>
              <w:right w:val="nil"/>
            </w:tcBorders>
          </w:tcPr>
          <w:p w14:paraId="33C83B74" w14:textId="77777777" w:rsidR="009C1AE1" w:rsidRPr="00074FB0" w:rsidRDefault="009C1AE1" w:rsidP="004F0FBB">
            <w:pPr>
              <w:rPr>
                <w:rFonts w:ascii="Arial" w:hAnsi="Arial" w:cs="Arial"/>
                <w:b/>
              </w:rPr>
            </w:pPr>
            <w:r w:rsidRPr="00074FB0">
              <w:rPr>
                <w:rFonts w:ascii="Arial" w:hAnsi="Arial" w:cs="Arial"/>
                <w:b/>
              </w:rPr>
              <w:t>Effective Date:</w:t>
            </w:r>
          </w:p>
        </w:tc>
        <w:tc>
          <w:tcPr>
            <w:tcW w:w="3278" w:type="dxa"/>
            <w:tcBorders>
              <w:top w:val="single" w:sz="4" w:space="0" w:color="auto"/>
              <w:bottom w:val="nil"/>
              <w:right w:val="single" w:sz="4" w:space="0" w:color="auto"/>
            </w:tcBorders>
          </w:tcPr>
          <w:p w14:paraId="239DA6C9" w14:textId="77777777" w:rsidR="009C1AE1" w:rsidRPr="00074FB0" w:rsidRDefault="009C1AE1" w:rsidP="004F0FBB">
            <w:pPr>
              <w:rPr>
                <w:rFonts w:ascii="Arial" w:hAnsi="Arial" w:cs="Arial"/>
                <w:b/>
              </w:rPr>
            </w:pPr>
            <w:r w:rsidRPr="00074FB0">
              <w:rPr>
                <w:rFonts w:ascii="Arial" w:hAnsi="Arial" w:cs="Arial"/>
                <w:b/>
              </w:rPr>
              <w:t>Initial Filing Date:</w:t>
            </w:r>
          </w:p>
        </w:tc>
        <w:tc>
          <w:tcPr>
            <w:tcW w:w="3020" w:type="dxa"/>
            <w:tcBorders>
              <w:top w:val="single" w:sz="4" w:space="0" w:color="auto"/>
              <w:left w:val="single" w:sz="4" w:space="0" w:color="auto"/>
              <w:bottom w:val="nil"/>
            </w:tcBorders>
          </w:tcPr>
          <w:p w14:paraId="72143818" w14:textId="77777777" w:rsidR="009C1AE1" w:rsidRPr="00074FB0" w:rsidRDefault="009C1AE1" w:rsidP="004F0FBB">
            <w:pPr>
              <w:rPr>
                <w:rFonts w:ascii="Arial" w:hAnsi="Arial" w:cs="Arial"/>
                <w:b/>
              </w:rPr>
            </w:pPr>
            <w:r w:rsidRPr="00074FB0">
              <w:rPr>
                <w:rFonts w:ascii="Arial" w:hAnsi="Arial" w:cs="Arial"/>
                <w:b/>
              </w:rPr>
              <w:t>Updated Date</w:t>
            </w:r>
            <w:r w:rsidR="00F249C5" w:rsidRPr="00074FB0">
              <w:rPr>
                <w:rFonts w:ascii="Arial" w:hAnsi="Arial" w:cs="Arial"/>
                <w:b/>
              </w:rPr>
              <w:t>(s)</w:t>
            </w:r>
            <w:r w:rsidRPr="00074FB0">
              <w:rPr>
                <w:rFonts w:ascii="Arial" w:hAnsi="Arial" w:cs="Arial"/>
                <w:b/>
              </w:rPr>
              <w:t>:</w:t>
            </w:r>
          </w:p>
        </w:tc>
      </w:tr>
      <w:tr w:rsidR="009C1AE1" w:rsidRPr="00074FB0" w14:paraId="304DF250" w14:textId="77777777" w:rsidTr="009C1AE1">
        <w:trPr>
          <w:trHeight w:val="540"/>
        </w:trPr>
        <w:tc>
          <w:tcPr>
            <w:tcW w:w="3278" w:type="dxa"/>
            <w:tcBorders>
              <w:top w:val="nil"/>
              <w:bottom w:val="single" w:sz="4" w:space="0" w:color="auto"/>
              <w:right w:val="single" w:sz="4" w:space="0" w:color="auto"/>
            </w:tcBorders>
          </w:tcPr>
          <w:p w14:paraId="2E051F39" w14:textId="77777777" w:rsidR="009C1AE1" w:rsidRPr="00074FB0" w:rsidRDefault="009C1AE1" w:rsidP="004F0FBB">
            <w:pPr>
              <w:rPr>
                <w:rFonts w:ascii="Arial" w:hAnsi="Arial" w:cs="Arial"/>
                <w:b/>
              </w:rPr>
            </w:pPr>
          </w:p>
        </w:tc>
        <w:tc>
          <w:tcPr>
            <w:tcW w:w="3278" w:type="dxa"/>
            <w:tcBorders>
              <w:top w:val="nil"/>
              <w:bottom w:val="single" w:sz="4" w:space="0" w:color="auto"/>
              <w:right w:val="single" w:sz="4" w:space="0" w:color="auto"/>
            </w:tcBorders>
          </w:tcPr>
          <w:p w14:paraId="158BA5D3" w14:textId="77777777" w:rsidR="009C1AE1" w:rsidRPr="00074FB0" w:rsidRDefault="009C1AE1" w:rsidP="004F0FBB">
            <w:pPr>
              <w:rPr>
                <w:rFonts w:ascii="Arial" w:hAnsi="Arial" w:cs="Arial"/>
                <w:b/>
              </w:rPr>
            </w:pPr>
          </w:p>
        </w:tc>
        <w:tc>
          <w:tcPr>
            <w:tcW w:w="3020" w:type="dxa"/>
            <w:tcBorders>
              <w:top w:val="nil"/>
              <w:left w:val="single" w:sz="4" w:space="0" w:color="auto"/>
              <w:bottom w:val="single" w:sz="4" w:space="0" w:color="auto"/>
            </w:tcBorders>
          </w:tcPr>
          <w:p w14:paraId="29655A82" w14:textId="77777777" w:rsidR="009C1AE1" w:rsidRPr="00074FB0" w:rsidRDefault="009C1AE1" w:rsidP="004F0FBB">
            <w:pPr>
              <w:rPr>
                <w:rFonts w:ascii="Arial" w:hAnsi="Arial" w:cs="Arial"/>
              </w:rPr>
            </w:pPr>
          </w:p>
        </w:tc>
      </w:tr>
    </w:tbl>
    <w:p w14:paraId="3955ACAC" w14:textId="77777777" w:rsidR="00895879" w:rsidRDefault="00895879" w:rsidP="004F4872">
      <w:pPr>
        <w:rPr>
          <w:rFonts w:ascii="Arial" w:hAnsi="Arial" w:cs="Arial"/>
          <w:b/>
        </w:rPr>
      </w:pPr>
      <w:r w:rsidRPr="00074FB0">
        <w:rPr>
          <w:rFonts w:ascii="Arial" w:hAnsi="Arial" w:cs="Arial"/>
          <w:b/>
        </w:rPr>
        <w:t>Checklist Instructions</w:t>
      </w:r>
      <w:r w:rsidR="00F22BE8" w:rsidRPr="00074FB0">
        <w:rPr>
          <w:rFonts w:ascii="Arial" w:hAnsi="Arial" w:cs="Arial"/>
          <w:b/>
        </w:rPr>
        <w:t>:</w:t>
      </w:r>
    </w:p>
    <w:p w14:paraId="26CE1282" w14:textId="77777777" w:rsidR="00B51425" w:rsidRPr="00B51425" w:rsidRDefault="00B51425" w:rsidP="00B51425">
      <w:pPr>
        <w:pStyle w:val="Heading2"/>
        <w:numPr>
          <w:ilvl w:val="0"/>
          <w:numId w:val="9"/>
        </w:numPr>
        <w:spacing w:before="80"/>
        <w:jc w:val="left"/>
        <w:rPr>
          <w:rFonts w:ascii="Arial" w:hAnsi="Arial" w:cs="Arial"/>
          <w:sz w:val="28"/>
          <w:szCs w:val="28"/>
        </w:rPr>
      </w:pPr>
      <w:r>
        <w:rPr>
          <w:rFonts w:ascii="Arial" w:hAnsi="Arial" w:cs="Arial"/>
          <w:sz w:val="28"/>
          <w:szCs w:val="28"/>
        </w:rPr>
        <w:t xml:space="preserve"> </w:t>
      </w:r>
      <w:r w:rsidRPr="00B51425">
        <w:rPr>
          <w:rFonts w:ascii="Arial" w:hAnsi="Arial" w:cs="Arial"/>
          <w:sz w:val="28"/>
          <w:szCs w:val="28"/>
        </w:rPr>
        <w:t>Standard Naming Convention</w:t>
      </w:r>
    </w:p>
    <w:p w14:paraId="4AA8DEC4" w14:textId="5D29D106" w:rsidR="00B51425" w:rsidRPr="005B6751" w:rsidRDefault="00B51425" w:rsidP="00B51425">
      <w:pPr>
        <w:spacing w:before="80" w:line="271" w:lineRule="auto"/>
        <w:ind w:left="120" w:hanging="10"/>
        <w:rPr>
          <w:rFonts w:ascii="Arial" w:hAnsi="Arial" w:cs="Arial"/>
          <w:b/>
        </w:rPr>
      </w:pPr>
      <w:r w:rsidRPr="005B6751">
        <w:rPr>
          <w:rFonts w:ascii="Arial" w:hAnsi="Arial" w:cs="Arial"/>
        </w:rPr>
        <w:t xml:space="preserve">Please use the following standard naming convention when naming any template files submitted to the Nevada Division of Insurance: </w:t>
      </w:r>
      <w:r w:rsidRPr="005B6751">
        <w:rPr>
          <w:rFonts w:ascii="Arial" w:hAnsi="Arial" w:cs="Arial"/>
          <w:b/>
        </w:rPr>
        <w:t>CarrierName_YYYY</w:t>
      </w:r>
      <w:r w:rsidR="00D051B2">
        <w:rPr>
          <w:rFonts w:ascii="Arial" w:hAnsi="Arial" w:cs="Arial"/>
          <w:b/>
        </w:rPr>
        <w:t>Q#</w:t>
      </w:r>
      <w:r w:rsidRPr="005B6751">
        <w:rPr>
          <w:rFonts w:ascii="Arial" w:hAnsi="Arial" w:cs="Arial"/>
          <w:b/>
        </w:rPr>
        <w:t>mkt_v#_Template.xml</w:t>
      </w:r>
    </w:p>
    <w:p w14:paraId="4B76E15D" w14:textId="77777777" w:rsidR="00B51425" w:rsidRPr="005B6751" w:rsidRDefault="00B51425" w:rsidP="00B51425">
      <w:pPr>
        <w:pStyle w:val="ListParagraph"/>
        <w:widowControl w:val="0"/>
        <w:numPr>
          <w:ilvl w:val="0"/>
          <w:numId w:val="8"/>
        </w:numPr>
        <w:tabs>
          <w:tab w:val="left" w:pos="830"/>
          <w:tab w:val="left" w:pos="831"/>
        </w:tabs>
        <w:autoSpaceDE w:val="0"/>
        <w:autoSpaceDN w:val="0"/>
        <w:spacing w:before="45" w:after="0" w:line="240" w:lineRule="auto"/>
        <w:ind w:hanging="360"/>
        <w:contextualSpacing w:val="0"/>
        <w:rPr>
          <w:rFonts w:ascii="Arial" w:hAnsi="Arial" w:cs="Arial"/>
        </w:rPr>
      </w:pPr>
      <w:proofErr w:type="spellStart"/>
      <w:r w:rsidRPr="005B6751">
        <w:rPr>
          <w:rFonts w:ascii="Arial" w:hAnsi="Arial" w:cs="Arial"/>
          <w:b/>
        </w:rPr>
        <w:t>CarrierName</w:t>
      </w:r>
      <w:proofErr w:type="spellEnd"/>
      <w:r w:rsidRPr="005B6751">
        <w:rPr>
          <w:rFonts w:ascii="Arial" w:hAnsi="Arial" w:cs="Arial"/>
        </w:rPr>
        <w:t>: Up to 6 Characters which identify the</w:t>
      </w:r>
      <w:r w:rsidRPr="005B6751">
        <w:rPr>
          <w:rFonts w:ascii="Arial" w:hAnsi="Arial" w:cs="Arial"/>
          <w:spacing w:val="-29"/>
        </w:rPr>
        <w:t xml:space="preserve"> </w:t>
      </w:r>
      <w:proofErr w:type="gramStart"/>
      <w:r w:rsidRPr="005B6751">
        <w:rPr>
          <w:rFonts w:ascii="Arial" w:hAnsi="Arial" w:cs="Arial"/>
        </w:rPr>
        <w:t>carrier</w:t>
      </w:r>
      <w:proofErr w:type="gramEnd"/>
    </w:p>
    <w:p w14:paraId="2AB096A9" w14:textId="2844B32A" w:rsidR="00B51425" w:rsidRDefault="00B51425"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sidRPr="005B6751">
        <w:rPr>
          <w:rFonts w:ascii="Arial" w:hAnsi="Arial" w:cs="Arial"/>
          <w:b/>
        </w:rPr>
        <w:t>YYYY</w:t>
      </w:r>
      <w:r w:rsidRPr="005B6751">
        <w:rPr>
          <w:rFonts w:ascii="Arial" w:hAnsi="Arial" w:cs="Arial"/>
        </w:rPr>
        <w:t xml:space="preserve">: four </w:t>
      </w:r>
      <w:proofErr w:type="gramStart"/>
      <w:r w:rsidRPr="005B6751">
        <w:rPr>
          <w:rFonts w:ascii="Arial" w:hAnsi="Arial" w:cs="Arial"/>
        </w:rPr>
        <w:t>digit</w:t>
      </w:r>
      <w:proofErr w:type="gramEnd"/>
      <w:r w:rsidRPr="005B6751">
        <w:rPr>
          <w:rFonts w:ascii="Arial" w:hAnsi="Arial" w:cs="Arial"/>
        </w:rPr>
        <w:t xml:space="preserve"> filing</w:t>
      </w:r>
      <w:r w:rsidRPr="005B6751">
        <w:rPr>
          <w:rFonts w:ascii="Arial" w:hAnsi="Arial" w:cs="Arial"/>
          <w:spacing w:val="-11"/>
        </w:rPr>
        <w:t xml:space="preserve"> </w:t>
      </w:r>
      <w:r w:rsidRPr="005B6751">
        <w:rPr>
          <w:rFonts w:ascii="Arial" w:hAnsi="Arial" w:cs="Arial"/>
        </w:rPr>
        <w:t>year</w:t>
      </w:r>
    </w:p>
    <w:p w14:paraId="6E9A2B58" w14:textId="34D713B9" w:rsidR="00D051B2" w:rsidRPr="005B6751" w:rsidRDefault="00D051B2"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Pr>
          <w:rFonts w:ascii="Arial" w:hAnsi="Arial" w:cs="Arial"/>
          <w:b/>
        </w:rPr>
        <w:t>Q#</w:t>
      </w:r>
      <w:r w:rsidRPr="00D051B2">
        <w:rPr>
          <w:rFonts w:ascii="Arial" w:hAnsi="Arial" w:cs="Arial"/>
        </w:rPr>
        <w:t>:</w:t>
      </w:r>
      <w:r>
        <w:rPr>
          <w:rFonts w:ascii="Arial" w:hAnsi="Arial" w:cs="Arial"/>
        </w:rPr>
        <w:t xml:space="preserve"> “Q” followed by the quarter number, “1” for annual and “3” for small group quarterly </w:t>
      </w:r>
      <w:proofErr w:type="gramStart"/>
      <w:r>
        <w:rPr>
          <w:rFonts w:ascii="Arial" w:hAnsi="Arial" w:cs="Arial"/>
        </w:rPr>
        <w:t>filings</w:t>
      </w:r>
      <w:proofErr w:type="gramEnd"/>
    </w:p>
    <w:p w14:paraId="53909E1F" w14:textId="77777777" w:rsidR="00B51425" w:rsidRPr="005B6751" w:rsidRDefault="00B51425"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sidRPr="005B6751">
        <w:rPr>
          <w:rFonts w:ascii="Arial" w:hAnsi="Arial" w:cs="Arial"/>
          <w:b/>
        </w:rPr>
        <w:t>mkt</w:t>
      </w:r>
      <w:r w:rsidRPr="005B6751">
        <w:rPr>
          <w:rFonts w:ascii="Arial" w:hAnsi="Arial" w:cs="Arial"/>
        </w:rPr>
        <w:t>: “</w:t>
      </w:r>
      <w:proofErr w:type="spellStart"/>
      <w:r w:rsidRPr="005B6751">
        <w:rPr>
          <w:rFonts w:ascii="Arial" w:hAnsi="Arial" w:cs="Arial"/>
        </w:rPr>
        <w:t>i</w:t>
      </w:r>
      <w:proofErr w:type="spellEnd"/>
      <w:r w:rsidRPr="005B6751">
        <w:rPr>
          <w:rFonts w:ascii="Arial" w:hAnsi="Arial" w:cs="Arial"/>
        </w:rPr>
        <w:t>” for individual “s” for small group</w:t>
      </w:r>
      <w:r w:rsidRPr="005B6751">
        <w:rPr>
          <w:rFonts w:ascii="Arial" w:hAnsi="Arial" w:cs="Arial"/>
          <w:spacing w:val="-14"/>
        </w:rPr>
        <w:t xml:space="preserve"> </w:t>
      </w:r>
      <w:r w:rsidRPr="005B6751">
        <w:rPr>
          <w:rFonts w:ascii="Arial" w:hAnsi="Arial" w:cs="Arial"/>
        </w:rPr>
        <w:t>filings</w:t>
      </w:r>
    </w:p>
    <w:p w14:paraId="6E0EE519" w14:textId="302994A3" w:rsidR="00B51425" w:rsidRPr="005B6751" w:rsidRDefault="00B51425" w:rsidP="00B51425">
      <w:pPr>
        <w:pStyle w:val="ListParagraph"/>
        <w:widowControl w:val="0"/>
        <w:numPr>
          <w:ilvl w:val="0"/>
          <w:numId w:val="8"/>
        </w:numPr>
        <w:tabs>
          <w:tab w:val="left" w:pos="830"/>
          <w:tab w:val="left" w:pos="831"/>
        </w:tabs>
        <w:autoSpaceDE w:val="0"/>
        <w:autoSpaceDN w:val="0"/>
        <w:spacing w:before="36" w:after="0" w:line="240" w:lineRule="auto"/>
        <w:ind w:hanging="360"/>
        <w:contextualSpacing w:val="0"/>
        <w:rPr>
          <w:rFonts w:ascii="Arial" w:hAnsi="Arial" w:cs="Arial"/>
        </w:rPr>
      </w:pPr>
      <w:r w:rsidRPr="005B6751">
        <w:rPr>
          <w:rFonts w:ascii="Arial" w:hAnsi="Arial" w:cs="Arial"/>
          <w:b/>
        </w:rPr>
        <w:t>v#</w:t>
      </w:r>
      <w:r w:rsidRPr="005B6751">
        <w:rPr>
          <w:rFonts w:ascii="Arial" w:hAnsi="Arial" w:cs="Arial"/>
        </w:rPr>
        <w:t>:</w:t>
      </w:r>
      <w:r w:rsidRPr="005B6751">
        <w:rPr>
          <w:rFonts w:ascii="Arial" w:hAnsi="Arial" w:cs="Arial"/>
          <w:spacing w:val="-3"/>
        </w:rPr>
        <w:t xml:space="preserve"> </w:t>
      </w:r>
      <w:r w:rsidR="00D051B2">
        <w:rPr>
          <w:rFonts w:ascii="Arial" w:hAnsi="Arial" w:cs="Arial"/>
          <w:spacing w:val="-3"/>
        </w:rPr>
        <w:t>“</w:t>
      </w:r>
      <w:r w:rsidRPr="005B6751">
        <w:rPr>
          <w:rFonts w:ascii="Arial" w:hAnsi="Arial" w:cs="Arial"/>
        </w:rPr>
        <w:t>v</w:t>
      </w:r>
      <w:r w:rsidR="00D051B2">
        <w:rPr>
          <w:rFonts w:ascii="Arial" w:hAnsi="Arial" w:cs="Arial"/>
        </w:rPr>
        <w:t>”</w:t>
      </w:r>
      <w:r w:rsidRPr="005B6751">
        <w:rPr>
          <w:rFonts w:ascii="Arial" w:hAnsi="Arial" w:cs="Arial"/>
          <w:spacing w:val="-4"/>
        </w:rPr>
        <w:t xml:space="preserve"> </w:t>
      </w:r>
      <w:r w:rsidRPr="005B6751">
        <w:rPr>
          <w:rFonts w:ascii="Arial" w:hAnsi="Arial" w:cs="Arial"/>
        </w:rPr>
        <w:t>followed</w:t>
      </w:r>
      <w:r w:rsidRPr="005B6751">
        <w:rPr>
          <w:rFonts w:ascii="Arial" w:hAnsi="Arial" w:cs="Arial"/>
          <w:spacing w:val="-4"/>
        </w:rPr>
        <w:t xml:space="preserve"> </w:t>
      </w:r>
      <w:r w:rsidRPr="005B6751">
        <w:rPr>
          <w:rFonts w:ascii="Arial" w:hAnsi="Arial" w:cs="Arial"/>
        </w:rPr>
        <w:t>by</w:t>
      </w:r>
      <w:r w:rsidRPr="005B6751">
        <w:rPr>
          <w:rFonts w:ascii="Arial" w:hAnsi="Arial" w:cs="Arial"/>
          <w:spacing w:val="-3"/>
        </w:rPr>
        <w:t xml:space="preserve"> </w:t>
      </w:r>
      <w:r w:rsidRPr="005B6751">
        <w:rPr>
          <w:rFonts w:ascii="Arial" w:hAnsi="Arial" w:cs="Arial"/>
        </w:rPr>
        <w:t>the</w:t>
      </w:r>
      <w:r w:rsidRPr="005B6751">
        <w:rPr>
          <w:rFonts w:ascii="Arial" w:hAnsi="Arial" w:cs="Arial"/>
          <w:spacing w:val="-3"/>
        </w:rPr>
        <w:t xml:space="preserve"> </w:t>
      </w:r>
      <w:r w:rsidRPr="005B6751">
        <w:rPr>
          <w:rFonts w:ascii="Arial" w:hAnsi="Arial" w:cs="Arial"/>
        </w:rPr>
        <w:t>version</w:t>
      </w:r>
      <w:r w:rsidRPr="005B6751">
        <w:rPr>
          <w:rFonts w:ascii="Arial" w:hAnsi="Arial" w:cs="Arial"/>
          <w:spacing w:val="-4"/>
        </w:rPr>
        <w:t xml:space="preserve"> </w:t>
      </w:r>
      <w:r w:rsidRPr="005B6751">
        <w:rPr>
          <w:rFonts w:ascii="Arial" w:hAnsi="Arial" w:cs="Arial"/>
        </w:rPr>
        <w:t>number</w:t>
      </w:r>
      <w:r w:rsidRPr="005B6751">
        <w:rPr>
          <w:rFonts w:ascii="Arial" w:hAnsi="Arial" w:cs="Arial"/>
          <w:spacing w:val="-2"/>
        </w:rPr>
        <w:t xml:space="preserve"> </w:t>
      </w:r>
      <w:r w:rsidRPr="005B6751">
        <w:rPr>
          <w:rFonts w:ascii="Arial" w:hAnsi="Arial" w:cs="Arial"/>
        </w:rPr>
        <w:t>(increment</w:t>
      </w:r>
      <w:r w:rsidRPr="005B6751">
        <w:rPr>
          <w:rFonts w:ascii="Arial" w:hAnsi="Arial" w:cs="Arial"/>
          <w:spacing w:val="-4"/>
        </w:rPr>
        <w:t xml:space="preserve"> </w:t>
      </w:r>
      <w:r w:rsidRPr="005B6751">
        <w:rPr>
          <w:rFonts w:ascii="Arial" w:hAnsi="Arial" w:cs="Arial"/>
        </w:rPr>
        <w:t>for</w:t>
      </w:r>
      <w:r w:rsidRPr="005B6751">
        <w:rPr>
          <w:rFonts w:ascii="Arial" w:hAnsi="Arial" w:cs="Arial"/>
          <w:spacing w:val="-4"/>
        </w:rPr>
        <w:t xml:space="preserve"> </w:t>
      </w:r>
      <w:r w:rsidRPr="005B6751">
        <w:rPr>
          <w:rFonts w:ascii="Arial" w:hAnsi="Arial" w:cs="Arial"/>
        </w:rPr>
        <w:t>each</w:t>
      </w:r>
      <w:r w:rsidRPr="005B6751">
        <w:rPr>
          <w:rFonts w:ascii="Arial" w:hAnsi="Arial" w:cs="Arial"/>
          <w:spacing w:val="-4"/>
        </w:rPr>
        <w:t xml:space="preserve"> </w:t>
      </w:r>
      <w:r w:rsidRPr="005B6751">
        <w:rPr>
          <w:rFonts w:ascii="Arial" w:hAnsi="Arial" w:cs="Arial"/>
        </w:rPr>
        <w:t>update</w:t>
      </w:r>
      <w:r w:rsidRPr="005B6751">
        <w:rPr>
          <w:rFonts w:ascii="Arial" w:hAnsi="Arial" w:cs="Arial"/>
          <w:spacing w:val="-2"/>
        </w:rPr>
        <w:t xml:space="preserve"> </w:t>
      </w:r>
      <w:r w:rsidRPr="005B6751">
        <w:rPr>
          <w:rFonts w:ascii="Arial" w:hAnsi="Arial" w:cs="Arial"/>
        </w:rPr>
        <w:t>to</w:t>
      </w:r>
      <w:r w:rsidRPr="005B6751">
        <w:rPr>
          <w:rFonts w:ascii="Arial" w:hAnsi="Arial" w:cs="Arial"/>
          <w:spacing w:val="-4"/>
        </w:rPr>
        <w:t xml:space="preserve"> </w:t>
      </w:r>
      <w:r w:rsidRPr="005B6751">
        <w:rPr>
          <w:rFonts w:ascii="Arial" w:hAnsi="Arial" w:cs="Arial"/>
        </w:rPr>
        <w:t>the</w:t>
      </w:r>
      <w:r w:rsidRPr="005B6751">
        <w:rPr>
          <w:rFonts w:ascii="Arial" w:hAnsi="Arial" w:cs="Arial"/>
          <w:spacing w:val="-4"/>
        </w:rPr>
        <w:t xml:space="preserve"> </w:t>
      </w:r>
      <w:r w:rsidRPr="005B6751">
        <w:rPr>
          <w:rFonts w:ascii="Arial" w:hAnsi="Arial" w:cs="Arial"/>
        </w:rPr>
        <w:t>filing)</w:t>
      </w:r>
    </w:p>
    <w:p w14:paraId="4C77E81E" w14:textId="77777777" w:rsidR="00B51425" w:rsidRPr="005B6751" w:rsidRDefault="00B51425"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sidRPr="005B6751">
        <w:rPr>
          <w:rFonts w:ascii="Arial" w:hAnsi="Arial" w:cs="Arial"/>
          <w:b/>
        </w:rPr>
        <w:t>Template</w:t>
      </w:r>
      <w:r w:rsidRPr="005B6751">
        <w:rPr>
          <w:rFonts w:ascii="Arial" w:hAnsi="Arial" w:cs="Arial"/>
        </w:rPr>
        <w:t>: indicate one of the following: NVT, RT, URRT, PBT,</w:t>
      </w:r>
      <w:r w:rsidRPr="005B6751">
        <w:rPr>
          <w:rFonts w:ascii="Arial" w:hAnsi="Arial" w:cs="Arial"/>
          <w:spacing w:val="-26"/>
        </w:rPr>
        <w:t xml:space="preserve"> </w:t>
      </w:r>
      <w:r w:rsidRPr="005B6751">
        <w:rPr>
          <w:rFonts w:ascii="Arial" w:hAnsi="Arial" w:cs="Arial"/>
        </w:rPr>
        <w:t>SAT</w:t>
      </w:r>
    </w:p>
    <w:p w14:paraId="2F10A070"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7" w:after="0" w:line="240" w:lineRule="auto"/>
        <w:contextualSpacing w:val="0"/>
        <w:rPr>
          <w:rFonts w:ascii="Arial" w:hAnsi="Arial" w:cs="Arial"/>
        </w:rPr>
      </w:pPr>
      <w:r w:rsidRPr="005B6751">
        <w:rPr>
          <w:rFonts w:ascii="Arial" w:hAnsi="Arial" w:cs="Arial"/>
          <w:b/>
        </w:rPr>
        <w:t xml:space="preserve">NVT </w:t>
      </w:r>
      <w:r w:rsidRPr="005B6751">
        <w:rPr>
          <w:rFonts w:ascii="Arial" w:hAnsi="Arial" w:cs="Arial"/>
        </w:rPr>
        <w:t>–   Nevada Rate Filing</w:t>
      </w:r>
      <w:r w:rsidRPr="005B6751">
        <w:rPr>
          <w:rFonts w:ascii="Arial" w:hAnsi="Arial" w:cs="Arial"/>
          <w:spacing w:val="-14"/>
        </w:rPr>
        <w:t xml:space="preserve"> </w:t>
      </w:r>
      <w:r w:rsidRPr="005B6751">
        <w:rPr>
          <w:rFonts w:ascii="Arial" w:hAnsi="Arial" w:cs="Arial"/>
        </w:rPr>
        <w:t>Template</w:t>
      </w:r>
    </w:p>
    <w:p w14:paraId="2BE7C4DA" w14:textId="77777777" w:rsidR="00B51425" w:rsidRPr="005B6751" w:rsidRDefault="00B51425" w:rsidP="00B51425">
      <w:pPr>
        <w:pStyle w:val="ListParagraph"/>
        <w:widowControl w:val="0"/>
        <w:numPr>
          <w:ilvl w:val="1"/>
          <w:numId w:val="8"/>
        </w:numPr>
        <w:tabs>
          <w:tab w:val="left" w:pos="1550"/>
          <w:tab w:val="left" w:pos="1551"/>
          <w:tab w:val="left" w:pos="2280"/>
        </w:tabs>
        <w:autoSpaceDE w:val="0"/>
        <w:autoSpaceDN w:val="0"/>
        <w:spacing w:before="35" w:after="0" w:line="240" w:lineRule="auto"/>
        <w:contextualSpacing w:val="0"/>
        <w:rPr>
          <w:rFonts w:ascii="Arial" w:hAnsi="Arial" w:cs="Arial"/>
        </w:rPr>
      </w:pPr>
      <w:r w:rsidRPr="005B6751">
        <w:rPr>
          <w:rFonts w:ascii="Arial" w:hAnsi="Arial" w:cs="Arial"/>
          <w:b/>
        </w:rPr>
        <w:t>RT</w:t>
      </w:r>
      <w:r w:rsidRPr="005B6751">
        <w:rPr>
          <w:rFonts w:ascii="Arial" w:hAnsi="Arial" w:cs="Arial"/>
          <w:b/>
          <w:spacing w:val="-2"/>
        </w:rPr>
        <w:t xml:space="preserve"> </w:t>
      </w:r>
      <w:r w:rsidRPr="005B6751">
        <w:rPr>
          <w:rFonts w:ascii="Arial" w:hAnsi="Arial" w:cs="Arial"/>
        </w:rPr>
        <w:t>–</w:t>
      </w:r>
      <w:r w:rsidRPr="005B6751">
        <w:rPr>
          <w:rFonts w:ascii="Arial" w:hAnsi="Arial" w:cs="Arial"/>
        </w:rPr>
        <w:tab/>
        <w:t>Rates</w:t>
      </w:r>
      <w:r w:rsidRPr="005B6751">
        <w:rPr>
          <w:rFonts w:ascii="Arial" w:hAnsi="Arial" w:cs="Arial"/>
          <w:spacing w:val="-6"/>
        </w:rPr>
        <w:t xml:space="preserve"> </w:t>
      </w:r>
      <w:r w:rsidRPr="005B6751">
        <w:rPr>
          <w:rFonts w:ascii="Arial" w:hAnsi="Arial" w:cs="Arial"/>
        </w:rPr>
        <w:t>Template</w:t>
      </w:r>
    </w:p>
    <w:p w14:paraId="7577A2B4"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6" w:after="0" w:line="240" w:lineRule="auto"/>
        <w:contextualSpacing w:val="0"/>
        <w:rPr>
          <w:rFonts w:ascii="Arial" w:hAnsi="Arial" w:cs="Arial"/>
        </w:rPr>
      </w:pPr>
      <w:r w:rsidRPr="005B6751">
        <w:rPr>
          <w:rFonts w:ascii="Arial" w:hAnsi="Arial" w:cs="Arial"/>
          <w:b/>
        </w:rPr>
        <w:t xml:space="preserve">URRT </w:t>
      </w:r>
      <w:r w:rsidRPr="005B6751">
        <w:rPr>
          <w:rFonts w:ascii="Arial" w:hAnsi="Arial" w:cs="Arial"/>
        </w:rPr>
        <w:t>– URRT</w:t>
      </w:r>
      <w:r w:rsidRPr="005B6751">
        <w:rPr>
          <w:rFonts w:ascii="Arial" w:hAnsi="Arial" w:cs="Arial"/>
          <w:spacing w:val="-9"/>
        </w:rPr>
        <w:t xml:space="preserve"> </w:t>
      </w:r>
      <w:r w:rsidRPr="005B6751">
        <w:rPr>
          <w:rFonts w:ascii="Arial" w:hAnsi="Arial" w:cs="Arial"/>
        </w:rPr>
        <w:t>Template</w:t>
      </w:r>
    </w:p>
    <w:p w14:paraId="09A9C67C"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6" w:after="0" w:line="240" w:lineRule="auto"/>
        <w:contextualSpacing w:val="0"/>
        <w:rPr>
          <w:rFonts w:ascii="Arial" w:hAnsi="Arial" w:cs="Arial"/>
        </w:rPr>
      </w:pPr>
      <w:r w:rsidRPr="005B6751">
        <w:rPr>
          <w:rFonts w:ascii="Arial" w:hAnsi="Arial" w:cs="Arial"/>
          <w:b/>
        </w:rPr>
        <w:t xml:space="preserve">PBT </w:t>
      </w:r>
      <w:r w:rsidRPr="005B6751">
        <w:rPr>
          <w:rFonts w:ascii="Arial" w:hAnsi="Arial" w:cs="Arial"/>
        </w:rPr>
        <w:t>–    Plan and Benefit</w:t>
      </w:r>
      <w:r w:rsidRPr="005B6751">
        <w:rPr>
          <w:rFonts w:ascii="Arial" w:hAnsi="Arial" w:cs="Arial"/>
          <w:spacing w:val="-25"/>
        </w:rPr>
        <w:t xml:space="preserve"> </w:t>
      </w:r>
      <w:r w:rsidRPr="005B6751">
        <w:rPr>
          <w:rFonts w:ascii="Arial" w:hAnsi="Arial" w:cs="Arial"/>
        </w:rPr>
        <w:t>Template</w:t>
      </w:r>
    </w:p>
    <w:p w14:paraId="51303686"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6" w:after="0" w:line="240" w:lineRule="auto"/>
        <w:contextualSpacing w:val="0"/>
        <w:rPr>
          <w:rFonts w:ascii="Arial" w:hAnsi="Arial" w:cs="Arial"/>
        </w:rPr>
      </w:pPr>
      <w:r w:rsidRPr="005B6751">
        <w:rPr>
          <w:rFonts w:ascii="Arial" w:hAnsi="Arial" w:cs="Arial"/>
          <w:b/>
        </w:rPr>
        <w:t xml:space="preserve">SAT </w:t>
      </w:r>
      <w:r w:rsidRPr="005B6751">
        <w:rPr>
          <w:rFonts w:ascii="Arial" w:hAnsi="Arial" w:cs="Arial"/>
        </w:rPr>
        <w:t>–    Service Area</w:t>
      </w:r>
      <w:r w:rsidRPr="005B6751">
        <w:rPr>
          <w:rFonts w:ascii="Arial" w:hAnsi="Arial" w:cs="Arial"/>
          <w:spacing w:val="-23"/>
        </w:rPr>
        <w:t xml:space="preserve"> </w:t>
      </w:r>
      <w:r w:rsidRPr="005B6751">
        <w:rPr>
          <w:rFonts w:ascii="Arial" w:hAnsi="Arial" w:cs="Arial"/>
        </w:rPr>
        <w:t>Template</w:t>
      </w:r>
    </w:p>
    <w:p w14:paraId="41A8845A" w14:textId="77777777" w:rsidR="00B51425" w:rsidRPr="005B6751" w:rsidRDefault="00B51425" w:rsidP="00B51425">
      <w:pPr>
        <w:pStyle w:val="Heading2"/>
        <w:spacing w:before="80"/>
        <w:jc w:val="left"/>
        <w:rPr>
          <w:rFonts w:ascii="Arial" w:hAnsi="Arial" w:cs="Arial"/>
        </w:rPr>
      </w:pPr>
    </w:p>
    <w:p w14:paraId="78EA4A15" w14:textId="77777777" w:rsidR="00B51425" w:rsidRPr="00B51425" w:rsidRDefault="00C86B94" w:rsidP="005B6751">
      <w:pPr>
        <w:pStyle w:val="Heading2"/>
        <w:numPr>
          <w:ilvl w:val="0"/>
          <w:numId w:val="9"/>
        </w:numPr>
        <w:spacing w:before="80"/>
        <w:jc w:val="left"/>
        <w:rPr>
          <w:rFonts w:ascii="Arial" w:hAnsi="Arial" w:cs="Arial"/>
          <w:sz w:val="28"/>
          <w:szCs w:val="28"/>
        </w:rPr>
      </w:pPr>
      <w:r>
        <w:rPr>
          <w:rFonts w:ascii="Arial" w:hAnsi="Arial" w:cs="Arial"/>
          <w:sz w:val="28"/>
          <w:szCs w:val="28"/>
        </w:rPr>
        <w:t>Submission Requirements</w:t>
      </w:r>
    </w:p>
    <w:p w14:paraId="4F28FC37" w14:textId="77777777" w:rsidR="00D12C3C" w:rsidRDefault="00074FB0" w:rsidP="00B51425">
      <w:pPr>
        <w:pStyle w:val="ListParagraph"/>
        <w:ind w:left="830"/>
        <w:rPr>
          <w:rFonts w:ascii="Arial" w:hAnsi="Arial" w:cs="Arial"/>
          <w:sz w:val="24"/>
          <w:szCs w:val="24"/>
        </w:rPr>
      </w:pPr>
      <w:r>
        <w:rPr>
          <w:rFonts w:ascii="Arial" w:hAnsi="Arial" w:cs="Arial"/>
          <w:sz w:val="24"/>
          <w:szCs w:val="24"/>
        </w:rPr>
        <w:t>.</w:t>
      </w:r>
    </w:p>
    <w:p w14:paraId="7260BC18" w14:textId="77777777" w:rsidR="00CB42F8" w:rsidRPr="005B6751" w:rsidRDefault="00B51425" w:rsidP="00D12C3C">
      <w:pPr>
        <w:pStyle w:val="ListParagraph"/>
        <w:numPr>
          <w:ilvl w:val="0"/>
          <w:numId w:val="1"/>
        </w:numPr>
        <w:rPr>
          <w:rFonts w:ascii="Arial" w:hAnsi="Arial" w:cs="Arial"/>
        </w:rPr>
      </w:pPr>
      <w:r w:rsidRPr="005B6751">
        <w:rPr>
          <w:rFonts w:ascii="Arial" w:hAnsi="Arial" w:cs="Arial"/>
        </w:rPr>
        <w:t>Forms and rates must be submitted separately in SERFF</w:t>
      </w:r>
      <w:r w:rsidR="00CB42F8" w:rsidRPr="005B6751">
        <w:rPr>
          <w:rFonts w:ascii="Arial" w:hAnsi="Arial" w:cs="Arial"/>
        </w:rPr>
        <w:t>.</w:t>
      </w:r>
    </w:p>
    <w:p w14:paraId="041CD710" w14:textId="77777777" w:rsidR="00F249C5" w:rsidRPr="005B6751" w:rsidRDefault="00F249C5" w:rsidP="00D12C3C">
      <w:pPr>
        <w:pStyle w:val="ListParagraph"/>
        <w:numPr>
          <w:ilvl w:val="0"/>
          <w:numId w:val="1"/>
        </w:numPr>
        <w:rPr>
          <w:rFonts w:ascii="Arial" w:hAnsi="Arial" w:cs="Arial"/>
        </w:rPr>
      </w:pPr>
      <w:r w:rsidRPr="005B6751">
        <w:rPr>
          <w:rFonts w:ascii="Arial" w:hAnsi="Arial" w:cs="Arial"/>
        </w:rPr>
        <w:t xml:space="preserve">Submit a PDF version of this </w:t>
      </w:r>
      <w:r w:rsidR="0001045D" w:rsidRPr="005B6751">
        <w:rPr>
          <w:rFonts w:ascii="Arial" w:hAnsi="Arial" w:cs="Arial"/>
        </w:rPr>
        <w:t>checklist</w:t>
      </w:r>
      <w:r w:rsidR="003C7F98" w:rsidRPr="005B6751">
        <w:rPr>
          <w:rFonts w:ascii="Arial" w:hAnsi="Arial" w:cs="Arial"/>
        </w:rPr>
        <w:t xml:space="preserve"> in </w:t>
      </w:r>
      <w:r w:rsidRPr="005B6751">
        <w:rPr>
          <w:rFonts w:ascii="Arial" w:hAnsi="Arial" w:cs="Arial"/>
        </w:rPr>
        <w:t>SERFF under the “</w:t>
      </w:r>
      <w:r w:rsidR="00D12C3C" w:rsidRPr="005B6751">
        <w:rPr>
          <w:rFonts w:ascii="Arial" w:hAnsi="Arial" w:cs="Arial"/>
        </w:rPr>
        <w:t>Supp</w:t>
      </w:r>
      <w:r w:rsidR="00CB42F8" w:rsidRPr="005B6751">
        <w:rPr>
          <w:rFonts w:ascii="Arial" w:hAnsi="Arial" w:cs="Arial"/>
        </w:rPr>
        <w:t>orting</w:t>
      </w:r>
      <w:r w:rsidR="00D12C3C" w:rsidRPr="005B6751">
        <w:rPr>
          <w:rFonts w:ascii="Arial" w:hAnsi="Arial" w:cs="Arial"/>
        </w:rPr>
        <w:t xml:space="preserve"> Documentation” tab</w:t>
      </w:r>
      <w:r w:rsidR="00831DC5" w:rsidRPr="005B6751">
        <w:rPr>
          <w:rFonts w:ascii="Arial" w:hAnsi="Arial" w:cs="Arial"/>
        </w:rPr>
        <w:t xml:space="preserve"> in the rate filing</w:t>
      </w:r>
      <w:r w:rsidR="00D12C3C" w:rsidRPr="005B6751">
        <w:rPr>
          <w:rFonts w:ascii="Arial" w:hAnsi="Arial" w:cs="Arial"/>
        </w:rPr>
        <w:t xml:space="preserve">.  A new version </w:t>
      </w:r>
      <w:r w:rsidR="00831DC5" w:rsidRPr="005B6751">
        <w:rPr>
          <w:rFonts w:ascii="Arial" w:hAnsi="Arial" w:cs="Arial"/>
        </w:rPr>
        <w:t xml:space="preserve">of this document </w:t>
      </w:r>
      <w:r w:rsidR="00D12C3C" w:rsidRPr="005B6751">
        <w:rPr>
          <w:rFonts w:ascii="Arial" w:hAnsi="Arial" w:cs="Arial"/>
        </w:rPr>
        <w:t>should be</w:t>
      </w:r>
      <w:r w:rsidR="00074FB0" w:rsidRPr="005B6751">
        <w:rPr>
          <w:rFonts w:ascii="Arial" w:hAnsi="Arial" w:cs="Arial"/>
        </w:rPr>
        <w:t xml:space="preserve"> </w:t>
      </w:r>
      <w:r w:rsidR="00D12C3C" w:rsidRPr="005B6751">
        <w:rPr>
          <w:rFonts w:ascii="Arial" w:hAnsi="Arial" w:cs="Arial"/>
        </w:rPr>
        <w:t>submitted in</w:t>
      </w:r>
      <w:r w:rsidR="00831DC5" w:rsidRPr="005B6751">
        <w:rPr>
          <w:rFonts w:ascii="Arial" w:hAnsi="Arial" w:cs="Arial"/>
        </w:rPr>
        <w:t xml:space="preserve"> the</w:t>
      </w:r>
      <w:r w:rsidR="00D12C3C" w:rsidRPr="005B6751">
        <w:rPr>
          <w:rFonts w:ascii="Arial" w:hAnsi="Arial" w:cs="Arial"/>
        </w:rPr>
        <w:t xml:space="preserve"> SERFF</w:t>
      </w:r>
      <w:r w:rsidR="00831DC5" w:rsidRPr="005B6751">
        <w:rPr>
          <w:rFonts w:ascii="Arial" w:hAnsi="Arial" w:cs="Arial"/>
        </w:rPr>
        <w:t xml:space="preserve"> rate filing</w:t>
      </w:r>
      <w:r w:rsidR="00D12C3C" w:rsidRPr="005B6751">
        <w:rPr>
          <w:rFonts w:ascii="Arial" w:hAnsi="Arial" w:cs="Arial"/>
        </w:rPr>
        <w:t xml:space="preserve"> with every update.</w:t>
      </w:r>
    </w:p>
    <w:p w14:paraId="61733B7B" w14:textId="77777777" w:rsidR="006D36E8" w:rsidRPr="005B6751" w:rsidRDefault="006D36E8" w:rsidP="00831DC5">
      <w:pPr>
        <w:pStyle w:val="ListParagraph"/>
        <w:numPr>
          <w:ilvl w:val="0"/>
          <w:numId w:val="1"/>
        </w:numPr>
        <w:rPr>
          <w:rFonts w:ascii="Arial" w:hAnsi="Arial" w:cs="Arial"/>
        </w:rPr>
      </w:pPr>
      <w:r w:rsidRPr="005B6751">
        <w:rPr>
          <w:rFonts w:ascii="Arial" w:hAnsi="Arial" w:cs="Arial"/>
        </w:rPr>
        <w:t xml:space="preserve">The </w:t>
      </w:r>
      <w:r w:rsidR="00831DC5" w:rsidRPr="005B6751">
        <w:rPr>
          <w:rFonts w:ascii="Arial" w:hAnsi="Arial" w:cs="Arial"/>
        </w:rPr>
        <w:t xml:space="preserve">rate </w:t>
      </w:r>
      <w:r w:rsidRPr="005B6751">
        <w:rPr>
          <w:rFonts w:ascii="Arial" w:hAnsi="Arial" w:cs="Arial"/>
        </w:rPr>
        <w:t>filing shall include an actuarial memorandum demonstrating the calculation and analysis used to determine</w:t>
      </w:r>
      <w:r w:rsidR="00831DC5" w:rsidRPr="005B6751">
        <w:rPr>
          <w:rFonts w:ascii="Arial" w:hAnsi="Arial" w:cs="Arial"/>
        </w:rPr>
        <w:t xml:space="preserve"> the rates submitted</w:t>
      </w:r>
      <w:r w:rsidR="00074FB0" w:rsidRPr="005B6751">
        <w:rPr>
          <w:rFonts w:ascii="Arial" w:hAnsi="Arial" w:cs="Arial"/>
        </w:rPr>
        <w:t xml:space="preserve">.  </w:t>
      </w:r>
    </w:p>
    <w:p w14:paraId="1CBDC024" w14:textId="77777777" w:rsidR="003C7F98" w:rsidRPr="005B6751" w:rsidRDefault="0001045D" w:rsidP="00D12C3C">
      <w:pPr>
        <w:pStyle w:val="ListParagraph"/>
        <w:numPr>
          <w:ilvl w:val="0"/>
          <w:numId w:val="1"/>
        </w:numPr>
        <w:rPr>
          <w:rFonts w:ascii="Arial" w:hAnsi="Arial" w:cs="Arial"/>
        </w:rPr>
      </w:pPr>
      <w:r w:rsidRPr="005B6751">
        <w:rPr>
          <w:rFonts w:ascii="Arial" w:hAnsi="Arial" w:cs="Arial"/>
        </w:rPr>
        <w:t>T</w:t>
      </w:r>
      <w:r w:rsidR="003C7F98" w:rsidRPr="005B6751">
        <w:rPr>
          <w:rFonts w:ascii="Arial" w:hAnsi="Arial" w:cs="Arial"/>
        </w:rPr>
        <w:t xml:space="preserve">he actuarial memorandum </w:t>
      </w:r>
      <w:r w:rsidR="00D12C3C" w:rsidRPr="005B6751">
        <w:rPr>
          <w:rFonts w:ascii="Arial" w:hAnsi="Arial" w:cs="Arial"/>
        </w:rPr>
        <w:t xml:space="preserve">should </w:t>
      </w:r>
      <w:r w:rsidR="003C7F98" w:rsidRPr="005B6751">
        <w:rPr>
          <w:rFonts w:ascii="Arial" w:hAnsi="Arial" w:cs="Arial"/>
        </w:rPr>
        <w:t>follow the format</w:t>
      </w:r>
      <w:r w:rsidR="00BA2A60" w:rsidRPr="005B6751">
        <w:rPr>
          <w:rFonts w:ascii="Arial" w:hAnsi="Arial" w:cs="Arial"/>
        </w:rPr>
        <w:t xml:space="preserve"> and order</w:t>
      </w:r>
      <w:r w:rsidR="003C7F98" w:rsidRPr="005B6751">
        <w:rPr>
          <w:rFonts w:ascii="Arial" w:hAnsi="Arial" w:cs="Arial"/>
        </w:rPr>
        <w:t xml:space="preserve"> of the federal Part III Actuarial memorandum</w:t>
      </w:r>
      <w:r w:rsidR="00D12C3C" w:rsidRPr="005B6751">
        <w:rPr>
          <w:rFonts w:ascii="Arial" w:hAnsi="Arial" w:cs="Arial"/>
        </w:rPr>
        <w:t xml:space="preserve">, in accordance with the URRT instructions.  </w:t>
      </w:r>
      <w:r w:rsidR="006D540C" w:rsidRPr="005B6751">
        <w:rPr>
          <w:rFonts w:ascii="Arial" w:hAnsi="Arial" w:cs="Arial"/>
        </w:rPr>
        <w:t xml:space="preserve">Exhibits included as part of the Actuarial Memorandum </w:t>
      </w:r>
      <w:r w:rsidR="006D540C" w:rsidRPr="005B6751">
        <w:rPr>
          <w:rFonts w:ascii="Arial" w:hAnsi="Arial" w:cs="Arial"/>
          <w:b/>
        </w:rPr>
        <w:t>must</w:t>
      </w:r>
      <w:r w:rsidR="006D540C" w:rsidRPr="005B6751">
        <w:rPr>
          <w:rFonts w:ascii="Arial" w:hAnsi="Arial" w:cs="Arial"/>
        </w:rPr>
        <w:t xml:space="preserve"> also be provided in Excel format with working formulas.</w:t>
      </w:r>
    </w:p>
    <w:p w14:paraId="3680F27B" w14:textId="77777777" w:rsidR="005B6751" w:rsidRDefault="00C86B94" w:rsidP="00831DC5">
      <w:pPr>
        <w:pStyle w:val="ListParagraph"/>
        <w:numPr>
          <w:ilvl w:val="0"/>
          <w:numId w:val="1"/>
        </w:numPr>
        <w:rPr>
          <w:rFonts w:ascii="Arial" w:hAnsi="Arial" w:cs="Arial"/>
        </w:rPr>
      </w:pPr>
      <w:r>
        <w:rPr>
          <w:rFonts w:ascii="Arial" w:hAnsi="Arial" w:cs="Arial"/>
        </w:rPr>
        <w:t>In the case of conflict, t</w:t>
      </w:r>
      <w:r w:rsidR="00D45481" w:rsidRPr="005B6751">
        <w:rPr>
          <w:rFonts w:ascii="Arial" w:hAnsi="Arial" w:cs="Arial"/>
        </w:rPr>
        <w:t>he terms of applicable laws and regulations shall supersede this Checklist.  The omission of any requirement of the law or of a regulation from this Checklist in no way limits the authority of the Nevada Division of Insurance.</w:t>
      </w:r>
    </w:p>
    <w:p w14:paraId="0BE32484" w14:textId="77777777" w:rsidR="005B6751" w:rsidRDefault="005B6751">
      <w:pPr>
        <w:rPr>
          <w:rFonts w:ascii="Arial" w:hAnsi="Arial" w:cs="Arial"/>
        </w:rPr>
      </w:pPr>
      <w:r>
        <w:rPr>
          <w:rFonts w:ascii="Arial" w:hAnsi="Arial" w:cs="Arial"/>
        </w:rPr>
        <w:br w:type="page"/>
      </w:r>
    </w:p>
    <w:p w14:paraId="23FC888A" w14:textId="77777777" w:rsidR="00C17B85" w:rsidRPr="005B6751" w:rsidRDefault="00C17B85" w:rsidP="005B6751">
      <w:pPr>
        <w:pStyle w:val="ListParagraph"/>
        <w:rPr>
          <w:rFonts w:ascii="Arial" w:hAnsi="Arial" w:cs="Arial"/>
        </w:rPr>
      </w:pPr>
    </w:p>
    <w:p w14:paraId="2A0ECC88" w14:textId="77777777" w:rsidR="00831DC5" w:rsidRPr="005B6751" w:rsidRDefault="00831DC5" w:rsidP="00831DC5">
      <w:pPr>
        <w:pStyle w:val="ListParagraph"/>
        <w:numPr>
          <w:ilvl w:val="0"/>
          <w:numId w:val="1"/>
        </w:numPr>
        <w:spacing w:after="0"/>
        <w:rPr>
          <w:rFonts w:ascii="Arial" w:hAnsi="Arial" w:cs="Arial"/>
        </w:rPr>
      </w:pPr>
      <w:r w:rsidRPr="005B6751">
        <w:rPr>
          <w:rFonts w:ascii="Arial" w:hAnsi="Arial" w:cs="Arial"/>
        </w:rPr>
        <w:t xml:space="preserve">All components of the Rate Filing shall be filed under the appropriate tabs in SERFF.  The </w:t>
      </w:r>
      <w:r w:rsidR="00A02455" w:rsidRPr="005B6751">
        <w:rPr>
          <w:rFonts w:ascii="Arial" w:hAnsi="Arial" w:cs="Arial"/>
        </w:rPr>
        <w:t>following items should be filed under the “Supporting Documentation” tab</w:t>
      </w:r>
      <w:r w:rsidRPr="005B6751">
        <w:rPr>
          <w:rFonts w:ascii="Arial" w:hAnsi="Arial" w:cs="Arial"/>
        </w:rPr>
        <w:t>:</w:t>
      </w:r>
    </w:p>
    <w:p w14:paraId="14C9524E" w14:textId="641ED6F6" w:rsidR="00074FB0" w:rsidRPr="005B6751" w:rsidRDefault="00074FB0" w:rsidP="00074FB0">
      <w:pPr>
        <w:pStyle w:val="ListParagraph"/>
        <w:numPr>
          <w:ilvl w:val="1"/>
          <w:numId w:val="1"/>
        </w:numPr>
        <w:spacing w:after="0"/>
        <w:rPr>
          <w:rFonts w:ascii="Arial" w:hAnsi="Arial" w:cs="Arial"/>
        </w:rPr>
      </w:pPr>
      <w:r w:rsidRPr="005B6751">
        <w:rPr>
          <w:rFonts w:ascii="Arial" w:hAnsi="Arial" w:cs="Arial"/>
        </w:rPr>
        <w:t>Nevada Rate Filing Checklist (this document</w:t>
      </w:r>
      <w:r w:rsidR="00667485" w:rsidRPr="005B6751">
        <w:rPr>
          <w:rFonts w:ascii="Arial" w:hAnsi="Arial" w:cs="Arial"/>
        </w:rPr>
        <w:t>).</w:t>
      </w:r>
    </w:p>
    <w:p w14:paraId="0A672619" w14:textId="52DFFB8A"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 xml:space="preserve">Nevada Rate Filing Template (NVT) – version </w:t>
      </w:r>
      <w:r w:rsidR="00D051B2" w:rsidRPr="009552EC">
        <w:rPr>
          <w:rFonts w:ascii="Arial" w:hAnsi="Arial" w:cs="Arial"/>
        </w:rPr>
        <w:t>4.</w:t>
      </w:r>
      <w:r w:rsidR="005C58A1">
        <w:rPr>
          <w:rFonts w:ascii="Arial" w:hAnsi="Arial" w:cs="Arial"/>
        </w:rPr>
        <w:t>2</w:t>
      </w:r>
      <w:r w:rsidR="00066B12">
        <w:rPr>
          <w:rFonts w:ascii="Arial" w:hAnsi="Arial" w:cs="Arial"/>
        </w:rPr>
        <w:t xml:space="preserve"> (Excel</w:t>
      </w:r>
      <w:r w:rsidR="00CB42F8" w:rsidRPr="005B6751">
        <w:rPr>
          <w:rFonts w:ascii="Arial" w:hAnsi="Arial" w:cs="Arial"/>
        </w:rPr>
        <w:t xml:space="preserve"> and XML)</w:t>
      </w:r>
    </w:p>
    <w:p w14:paraId="322D438E" w14:textId="21426B12" w:rsidR="00A02455" w:rsidRPr="009552EC" w:rsidRDefault="00DA3CD9" w:rsidP="00A02455">
      <w:pPr>
        <w:pStyle w:val="ListParagraph"/>
        <w:numPr>
          <w:ilvl w:val="1"/>
          <w:numId w:val="1"/>
        </w:numPr>
        <w:spacing w:after="0"/>
        <w:rPr>
          <w:rFonts w:ascii="Arial" w:hAnsi="Arial" w:cs="Arial"/>
        </w:rPr>
      </w:pPr>
      <w:r w:rsidRPr="009552EC">
        <w:rPr>
          <w:rFonts w:ascii="Arial" w:hAnsi="Arial" w:cs="Arial"/>
        </w:rPr>
        <w:t xml:space="preserve">Latest version of </w:t>
      </w:r>
      <w:r w:rsidR="00A02455" w:rsidRPr="009552EC">
        <w:rPr>
          <w:rFonts w:ascii="Arial" w:hAnsi="Arial" w:cs="Arial"/>
        </w:rPr>
        <w:t xml:space="preserve">Unified Rate Review Template </w:t>
      </w:r>
      <w:r w:rsidR="00066B12" w:rsidRPr="009552EC">
        <w:rPr>
          <w:rFonts w:ascii="Arial" w:hAnsi="Arial" w:cs="Arial"/>
        </w:rPr>
        <w:t>(Excel</w:t>
      </w:r>
      <w:r w:rsidR="00CB42F8" w:rsidRPr="009552EC">
        <w:rPr>
          <w:rFonts w:ascii="Arial" w:hAnsi="Arial" w:cs="Arial"/>
        </w:rPr>
        <w:t xml:space="preserve"> and XML)</w:t>
      </w:r>
    </w:p>
    <w:p w14:paraId="0D857A74" w14:textId="047B4981" w:rsidR="00A97592" w:rsidRPr="005B6751" w:rsidRDefault="00A97592" w:rsidP="00A02455">
      <w:pPr>
        <w:pStyle w:val="ListParagraph"/>
        <w:numPr>
          <w:ilvl w:val="1"/>
          <w:numId w:val="1"/>
        </w:numPr>
        <w:spacing w:after="0"/>
        <w:rPr>
          <w:rFonts w:ascii="Arial" w:hAnsi="Arial" w:cs="Arial"/>
        </w:rPr>
      </w:pPr>
      <w:r>
        <w:rPr>
          <w:rFonts w:ascii="Arial" w:hAnsi="Arial" w:cs="Arial"/>
        </w:rPr>
        <w:t>Reconciliation between the 12/31/20</w:t>
      </w:r>
      <w:r w:rsidR="00DA3CD9">
        <w:rPr>
          <w:rFonts w:ascii="Arial" w:hAnsi="Arial" w:cs="Arial"/>
        </w:rPr>
        <w:t>2</w:t>
      </w:r>
      <w:r w:rsidR="008C3FC3">
        <w:rPr>
          <w:rFonts w:ascii="Arial" w:hAnsi="Arial" w:cs="Arial"/>
        </w:rPr>
        <w:t>3</w:t>
      </w:r>
      <w:r>
        <w:rPr>
          <w:rFonts w:ascii="Arial" w:hAnsi="Arial" w:cs="Arial"/>
        </w:rPr>
        <w:t xml:space="preserve"> experience data and the information shown on the supplemental health care exhibit submitted in connection with the 12/31/20</w:t>
      </w:r>
      <w:r w:rsidR="00DA3CD9">
        <w:rPr>
          <w:rFonts w:ascii="Arial" w:hAnsi="Arial" w:cs="Arial"/>
        </w:rPr>
        <w:t>2</w:t>
      </w:r>
      <w:r w:rsidR="008C3FC3">
        <w:rPr>
          <w:rFonts w:ascii="Arial" w:hAnsi="Arial" w:cs="Arial"/>
        </w:rPr>
        <w:t>3</w:t>
      </w:r>
      <w:r>
        <w:rPr>
          <w:rFonts w:ascii="Arial" w:hAnsi="Arial" w:cs="Arial"/>
        </w:rPr>
        <w:t xml:space="preserve"> financial statements</w:t>
      </w:r>
      <w:r w:rsidR="00D051B2">
        <w:rPr>
          <w:rFonts w:ascii="Arial" w:hAnsi="Arial" w:cs="Arial"/>
        </w:rPr>
        <w:t xml:space="preserve"> (only for annual filings)</w:t>
      </w:r>
      <w:r>
        <w:rPr>
          <w:rFonts w:ascii="Arial" w:hAnsi="Arial" w:cs="Arial"/>
        </w:rPr>
        <w:t>.</w:t>
      </w:r>
    </w:p>
    <w:p w14:paraId="54B75BC7" w14:textId="7AF72755"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Actuarial Memorandum</w:t>
      </w:r>
      <w:r w:rsidR="00C86B94">
        <w:rPr>
          <w:rFonts w:ascii="Arial" w:hAnsi="Arial" w:cs="Arial"/>
        </w:rPr>
        <w:t>, including</w:t>
      </w:r>
      <w:r w:rsidRPr="005B6751">
        <w:rPr>
          <w:rFonts w:ascii="Arial" w:hAnsi="Arial" w:cs="Arial"/>
        </w:rPr>
        <w:t xml:space="preserve"> </w:t>
      </w:r>
      <w:r w:rsidR="00C86B94">
        <w:rPr>
          <w:rFonts w:ascii="Arial" w:hAnsi="Arial" w:cs="Arial"/>
        </w:rPr>
        <w:t xml:space="preserve">supporting </w:t>
      </w:r>
      <w:r w:rsidRPr="005B6751">
        <w:rPr>
          <w:rFonts w:ascii="Arial" w:hAnsi="Arial" w:cs="Arial"/>
        </w:rPr>
        <w:t>exhibits</w:t>
      </w:r>
      <w:r w:rsidR="00C86B94">
        <w:rPr>
          <w:rFonts w:ascii="Arial" w:hAnsi="Arial" w:cs="Arial"/>
        </w:rPr>
        <w:t xml:space="preserve"> </w:t>
      </w:r>
      <w:r w:rsidR="00D051B2">
        <w:rPr>
          <w:rFonts w:ascii="Arial" w:hAnsi="Arial" w:cs="Arial"/>
        </w:rPr>
        <w:t xml:space="preserve">referenced in each applicable </w:t>
      </w:r>
      <w:proofErr w:type="gramStart"/>
      <w:r w:rsidR="00D051B2">
        <w:rPr>
          <w:rFonts w:ascii="Arial" w:hAnsi="Arial" w:cs="Arial"/>
        </w:rPr>
        <w:t>section</w:t>
      </w:r>
      <w:proofErr w:type="gramEnd"/>
    </w:p>
    <w:p w14:paraId="1948BE82" w14:textId="77777777"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Excel versions of all Exhibits with working formulas</w:t>
      </w:r>
    </w:p>
    <w:p w14:paraId="16C13335" w14:textId="77777777"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Plan and Benefit Template</w:t>
      </w:r>
      <w:r w:rsidR="00066B12">
        <w:rPr>
          <w:rFonts w:ascii="Arial" w:hAnsi="Arial" w:cs="Arial"/>
        </w:rPr>
        <w:t xml:space="preserve"> (Excel</w:t>
      </w:r>
      <w:r w:rsidR="00CB42F8" w:rsidRPr="005B6751">
        <w:rPr>
          <w:rFonts w:ascii="Arial" w:hAnsi="Arial" w:cs="Arial"/>
        </w:rPr>
        <w:t xml:space="preserve"> and XML)</w:t>
      </w:r>
    </w:p>
    <w:p w14:paraId="0CD631A7" w14:textId="77777777"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Service Area Template</w:t>
      </w:r>
      <w:r w:rsidR="00066B12">
        <w:rPr>
          <w:rFonts w:ascii="Arial" w:hAnsi="Arial" w:cs="Arial"/>
        </w:rPr>
        <w:t xml:space="preserve"> (Excel </w:t>
      </w:r>
      <w:r w:rsidR="00CB42F8" w:rsidRPr="005B6751">
        <w:rPr>
          <w:rFonts w:ascii="Arial" w:hAnsi="Arial" w:cs="Arial"/>
        </w:rPr>
        <w:t>and XML)</w:t>
      </w:r>
    </w:p>
    <w:p w14:paraId="103B8C64" w14:textId="2FB4F35E" w:rsidR="00831DC5" w:rsidRDefault="00D051B2" w:rsidP="00B51425">
      <w:pPr>
        <w:pStyle w:val="ListParagraph"/>
        <w:numPr>
          <w:ilvl w:val="1"/>
          <w:numId w:val="1"/>
        </w:numPr>
        <w:spacing w:after="0"/>
        <w:rPr>
          <w:rFonts w:ascii="Arial" w:hAnsi="Arial" w:cs="Arial"/>
        </w:rPr>
      </w:pPr>
      <w:r>
        <w:rPr>
          <w:rFonts w:ascii="Arial" w:hAnsi="Arial" w:cs="Arial"/>
        </w:rPr>
        <w:t>Rating Manual</w:t>
      </w:r>
      <w:r w:rsidR="00831DC5" w:rsidRPr="005B6751">
        <w:rPr>
          <w:rFonts w:ascii="Arial" w:hAnsi="Arial" w:cs="Arial"/>
        </w:rPr>
        <w:t xml:space="preserve"> pages – NOTE: If the Issuer is filing in multiple states, </w:t>
      </w:r>
      <w:r w:rsidR="00831DC5" w:rsidRPr="005B6751">
        <w:rPr>
          <w:rFonts w:ascii="Arial" w:hAnsi="Arial" w:cs="Arial"/>
          <w:b/>
        </w:rPr>
        <w:t>DO NOT</w:t>
      </w:r>
      <w:r w:rsidR="00831DC5" w:rsidRPr="005B6751">
        <w:rPr>
          <w:rFonts w:ascii="Arial" w:hAnsi="Arial" w:cs="Arial"/>
        </w:rPr>
        <w:t xml:space="preserve"> include rate or methodology pages for other states.  Additionally, the manual rate pages must include a </w:t>
      </w:r>
      <w:r w:rsidR="00831DC5" w:rsidRPr="005B6751">
        <w:rPr>
          <w:rFonts w:ascii="Arial" w:hAnsi="Arial" w:cs="Arial"/>
          <w:b/>
        </w:rPr>
        <w:t>rating calculation</w:t>
      </w:r>
      <w:r w:rsidR="00A02455" w:rsidRPr="005B6751">
        <w:rPr>
          <w:rFonts w:ascii="Arial" w:hAnsi="Arial" w:cs="Arial"/>
        </w:rPr>
        <w:t xml:space="preserve"> sample</w:t>
      </w:r>
      <w:r w:rsidR="00B51425" w:rsidRPr="005B6751">
        <w:rPr>
          <w:rFonts w:ascii="Arial" w:hAnsi="Arial" w:cs="Arial"/>
        </w:rPr>
        <w:t>.</w:t>
      </w:r>
    </w:p>
    <w:p w14:paraId="57859F0F" w14:textId="33CA4E17" w:rsidR="00C86B94" w:rsidRDefault="00C86B94" w:rsidP="00B51425">
      <w:pPr>
        <w:pStyle w:val="ListParagraph"/>
        <w:numPr>
          <w:ilvl w:val="1"/>
          <w:numId w:val="1"/>
        </w:numPr>
        <w:spacing w:after="0"/>
        <w:rPr>
          <w:rFonts w:ascii="Arial" w:hAnsi="Arial" w:cs="Arial"/>
        </w:rPr>
      </w:pPr>
      <w:r>
        <w:rPr>
          <w:rFonts w:ascii="Arial" w:hAnsi="Arial" w:cs="Arial"/>
        </w:rPr>
        <w:t xml:space="preserve">ABA </w:t>
      </w:r>
      <w:r w:rsidR="00D051B2">
        <w:rPr>
          <w:rFonts w:ascii="Arial" w:hAnsi="Arial" w:cs="Arial"/>
        </w:rPr>
        <w:t xml:space="preserve">and PKU special foods </w:t>
      </w:r>
      <w:r>
        <w:rPr>
          <w:rFonts w:ascii="Arial" w:hAnsi="Arial" w:cs="Arial"/>
        </w:rPr>
        <w:t>actuarial equivalence support.</w:t>
      </w:r>
    </w:p>
    <w:p w14:paraId="3C33EE46" w14:textId="7C7622A1" w:rsidR="00C86B94" w:rsidRDefault="00C86B94" w:rsidP="00B51425">
      <w:pPr>
        <w:pStyle w:val="ListParagraph"/>
        <w:numPr>
          <w:ilvl w:val="1"/>
          <w:numId w:val="1"/>
        </w:numPr>
        <w:spacing w:after="0"/>
        <w:rPr>
          <w:rFonts w:ascii="Arial" w:hAnsi="Arial" w:cs="Arial"/>
        </w:rPr>
      </w:pPr>
      <w:r>
        <w:rPr>
          <w:rFonts w:ascii="Arial" w:hAnsi="Arial" w:cs="Arial"/>
        </w:rPr>
        <w:t xml:space="preserve">AV calculator screen </w:t>
      </w:r>
      <w:r w:rsidR="00F46478">
        <w:rPr>
          <w:rFonts w:ascii="Arial" w:hAnsi="Arial" w:cs="Arial"/>
        </w:rPr>
        <w:t>shots</w:t>
      </w:r>
    </w:p>
    <w:p w14:paraId="2F48B585" w14:textId="5B28086F" w:rsidR="00C86B94" w:rsidRDefault="00C86B94" w:rsidP="00B51425">
      <w:pPr>
        <w:pStyle w:val="ListParagraph"/>
        <w:numPr>
          <w:ilvl w:val="1"/>
          <w:numId w:val="1"/>
        </w:numPr>
        <w:spacing w:after="0"/>
        <w:rPr>
          <w:rFonts w:ascii="Arial" w:hAnsi="Arial" w:cs="Arial"/>
        </w:rPr>
      </w:pPr>
      <w:r>
        <w:rPr>
          <w:rFonts w:ascii="Arial" w:hAnsi="Arial" w:cs="Arial"/>
        </w:rPr>
        <w:t xml:space="preserve">Actuarial support for </w:t>
      </w:r>
      <w:r w:rsidR="00D051B2">
        <w:rPr>
          <w:rFonts w:ascii="Arial" w:hAnsi="Arial" w:cs="Arial"/>
        </w:rPr>
        <w:t>AV metal values</w:t>
      </w:r>
      <w:r>
        <w:rPr>
          <w:rFonts w:ascii="Arial" w:hAnsi="Arial" w:cs="Arial"/>
        </w:rPr>
        <w:t xml:space="preserve"> reflecting unique plan </w:t>
      </w:r>
      <w:proofErr w:type="gramStart"/>
      <w:r>
        <w:rPr>
          <w:rFonts w:ascii="Arial" w:hAnsi="Arial" w:cs="Arial"/>
        </w:rPr>
        <w:t>design</w:t>
      </w:r>
      <w:proofErr w:type="gramEnd"/>
      <w:r>
        <w:rPr>
          <w:rFonts w:ascii="Arial" w:hAnsi="Arial" w:cs="Arial"/>
        </w:rPr>
        <w:t xml:space="preserve"> </w:t>
      </w:r>
    </w:p>
    <w:p w14:paraId="29D870D4" w14:textId="7F3CEED1" w:rsidR="00D051B2" w:rsidRDefault="00D051B2" w:rsidP="00B51425">
      <w:pPr>
        <w:pStyle w:val="ListParagraph"/>
        <w:numPr>
          <w:ilvl w:val="1"/>
          <w:numId w:val="1"/>
        </w:numPr>
        <w:spacing w:after="0"/>
        <w:rPr>
          <w:rFonts w:ascii="Arial" w:hAnsi="Arial" w:cs="Arial"/>
        </w:rPr>
      </w:pPr>
      <w:r>
        <w:rPr>
          <w:rFonts w:ascii="Arial" w:hAnsi="Arial" w:cs="Arial"/>
        </w:rPr>
        <w:t>Actuarial support for pricing actuarial values</w:t>
      </w:r>
    </w:p>
    <w:p w14:paraId="5FA2C2BB" w14:textId="3CDA9770" w:rsidR="008B57ED" w:rsidRDefault="008B57ED" w:rsidP="00B51425">
      <w:pPr>
        <w:pStyle w:val="ListParagraph"/>
        <w:numPr>
          <w:ilvl w:val="1"/>
          <w:numId w:val="1"/>
        </w:numPr>
        <w:spacing w:after="0"/>
        <w:rPr>
          <w:rFonts w:ascii="Arial" w:hAnsi="Arial" w:cs="Arial"/>
        </w:rPr>
      </w:pPr>
      <w:r>
        <w:rPr>
          <w:rFonts w:ascii="Arial" w:hAnsi="Arial" w:cs="Arial"/>
        </w:rPr>
        <w:t>Actuarial support for the silver load</w:t>
      </w:r>
    </w:p>
    <w:p w14:paraId="13686ABD" w14:textId="77777777" w:rsidR="00B51425" w:rsidRPr="005B6751" w:rsidRDefault="00B51425" w:rsidP="00CF23BF">
      <w:pPr>
        <w:pStyle w:val="ListParagraph"/>
        <w:spacing w:after="0"/>
        <w:ind w:left="1440"/>
        <w:rPr>
          <w:rFonts w:ascii="Arial" w:hAnsi="Arial" w:cs="Arial"/>
        </w:rPr>
      </w:pPr>
    </w:p>
    <w:p w14:paraId="27D389B6" w14:textId="77777777" w:rsidR="00A02455" w:rsidRPr="005B6751" w:rsidRDefault="00A02455" w:rsidP="00F22BE8">
      <w:pPr>
        <w:pStyle w:val="ListParagraph"/>
        <w:numPr>
          <w:ilvl w:val="0"/>
          <w:numId w:val="1"/>
        </w:numPr>
        <w:spacing w:after="0"/>
        <w:rPr>
          <w:rFonts w:ascii="Arial" w:hAnsi="Arial" w:cs="Arial"/>
        </w:rPr>
      </w:pPr>
      <w:r w:rsidRPr="005B6751">
        <w:rPr>
          <w:rFonts w:ascii="Arial" w:hAnsi="Arial" w:cs="Arial"/>
        </w:rPr>
        <w:t>The following items sh</w:t>
      </w:r>
      <w:r w:rsidR="00C86B94">
        <w:rPr>
          <w:rFonts w:ascii="Arial" w:hAnsi="Arial" w:cs="Arial"/>
        </w:rPr>
        <w:t>all</w:t>
      </w:r>
      <w:r w:rsidRPr="005B6751">
        <w:rPr>
          <w:rFonts w:ascii="Arial" w:hAnsi="Arial" w:cs="Arial"/>
        </w:rPr>
        <w:t xml:space="preserve"> be filed under the “Rate/Rule Schedule” tab in SERFF:</w:t>
      </w:r>
    </w:p>
    <w:p w14:paraId="7956D5AB" w14:textId="77777777" w:rsidR="00F22BE8" w:rsidRPr="005B6751" w:rsidRDefault="00F22BE8" w:rsidP="00A02455">
      <w:pPr>
        <w:pStyle w:val="ListParagraph"/>
        <w:numPr>
          <w:ilvl w:val="1"/>
          <w:numId w:val="1"/>
        </w:numPr>
        <w:spacing w:after="0"/>
        <w:rPr>
          <w:rFonts w:ascii="Arial" w:hAnsi="Arial" w:cs="Arial"/>
        </w:rPr>
      </w:pPr>
      <w:r w:rsidRPr="005B6751">
        <w:rPr>
          <w:rFonts w:ascii="Arial" w:hAnsi="Arial" w:cs="Arial"/>
        </w:rPr>
        <w:t xml:space="preserve">The Rate Review Data Detail (R2D2) in the Rate/Rule Tab of the SERFF </w:t>
      </w:r>
      <w:r w:rsidR="00E50FBA" w:rsidRPr="005B6751">
        <w:rPr>
          <w:rFonts w:ascii="Arial" w:hAnsi="Arial" w:cs="Arial"/>
        </w:rPr>
        <w:t>rate filing</w:t>
      </w:r>
      <w:r w:rsidRPr="005B6751">
        <w:rPr>
          <w:rFonts w:ascii="Arial" w:hAnsi="Arial" w:cs="Arial"/>
        </w:rPr>
        <w:t xml:space="preserve"> </w:t>
      </w:r>
      <w:r w:rsidRPr="005B6751">
        <w:rPr>
          <w:rFonts w:ascii="Arial" w:hAnsi="Arial" w:cs="Arial"/>
          <w:b/>
        </w:rPr>
        <w:t xml:space="preserve">MUST </w:t>
      </w:r>
      <w:r w:rsidRPr="005B6751">
        <w:rPr>
          <w:rFonts w:ascii="Arial" w:hAnsi="Arial" w:cs="Arial"/>
        </w:rPr>
        <w:t xml:space="preserve">be accurately completed.  </w:t>
      </w:r>
    </w:p>
    <w:p w14:paraId="134FF710" w14:textId="6CB5280C" w:rsidR="00F22BE8" w:rsidRPr="005B6751" w:rsidRDefault="00F22BE8" w:rsidP="00A02455">
      <w:pPr>
        <w:pStyle w:val="ListParagraph"/>
        <w:numPr>
          <w:ilvl w:val="2"/>
          <w:numId w:val="1"/>
        </w:numPr>
        <w:spacing w:after="0"/>
        <w:rPr>
          <w:rFonts w:ascii="Arial" w:hAnsi="Arial" w:cs="Arial"/>
        </w:rPr>
      </w:pPr>
      <w:r w:rsidRPr="005B6751">
        <w:rPr>
          <w:rFonts w:ascii="Arial" w:hAnsi="Arial" w:cs="Arial"/>
        </w:rPr>
        <w:t xml:space="preserve">The Product area of the R2D2 must provide separate lines for each HIOS Product ID being requested for </w:t>
      </w:r>
      <w:r w:rsidR="00667485" w:rsidRPr="005B6751">
        <w:rPr>
          <w:rFonts w:ascii="Arial" w:hAnsi="Arial" w:cs="Arial"/>
        </w:rPr>
        <w:t>approval.</w:t>
      </w:r>
    </w:p>
    <w:p w14:paraId="7DC5D0B0" w14:textId="0E41FB85" w:rsidR="00F22BE8" w:rsidRDefault="00F22BE8" w:rsidP="00A02455">
      <w:pPr>
        <w:pStyle w:val="ListParagraph"/>
        <w:numPr>
          <w:ilvl w:val="2"/>
          <w:numId w:val="1"/>
        </w:numPr>
        <w:spacing w:after="0"/>
        <w:rPr>
          <w:rFonts w:ascii="Arial" w:hAnsi="Arial" w:cs="Arial"/>
        </w:rPr>
      </w:pPr>
      <w:r w:rsidRPr="005B6751">
        <w:rPr>
          <w:rFonts w:ascii="Arial" w:hAnsi="Arial" w:cs="Arial"/>
        </w:rPr>
        <w:t xml:space="preserve">No fields should be left </w:t>
      </w:r>
      <w:r w:rsidR="00667485" w:rsidRPr="005B6751">
        <w:rPr>
          <w:rFonts w:ascii="Arial" w:hAnsi="Arial" w:cs="Arial"/>
        </w:rPr>
        <w:t>blank.</w:t>
      </w:r>
    </w:p>
    <w:p w14:paraId="5F8419B2" w14:textId="02577BAD" w:rsidR="00D051B2" w:rsidRPr="005B6751" w:rsidRDefault="00D051B2" w:rsidP="00A02455">
      <w:pPr>
        <w:pStyle w:val="ListParagraph"/>
        <w:numPr>
          <w:ilvl w:val="2"/>
          <w:numId w:val="1"/>
        </w:numPr>
        <w:spacing w:after="0"/>
        <w:rPr>
          <w:rFonts w:ascii="Arial" w:hAnsi="Arial" w:cs="Arial"/>
        </w:rPr>
      </w:pPr>
      <w:r w:rsidRPr="005B6751">
        <w:rPr>
          <w:rFonts w:ascii="Arial" w:hAnsi="Arial" w:cs="Arial"/>
        </w:rPr>
        <w:t>No fields should be shown as zero or N/A unless documented.</w:t>
      </w:r>
    </w:p>
    <w:p w14:paraId="69DAB5E0" w14:textId="106E9342" w:rsidR="00D051B2" w:rsidRPr="005B6751" w:rsidRDefault="00D051B2" w:rsidP="00D051B2">
      <w:pPr>
        <w:pStyle w:val="ListParagraph"/>
        <w:numPr>
          <w:ilvl w:val="2"/>
          <w:numId w:val="1"/>
        </w:numPr>
        <w:spacing w:after="0" w:line="480" w:lineRule="auto"/>
        <w:rPr>
          <w:rFonts w:ascii="Arial" w:hAnsi="Arial" w:cs="Arial"/>
        </w:rPr>
      </w:pPr>
      <w:r>
        <w:rPr>
          <w:rFonts w:ascii="Arial" w:hAnsi="Arial" w:cs="Arial"/>
        </w:rPr>
        <w:t>Must be consistent with information included in the URRT, NVT and AM</w:t>
      </w:r>
    </w:p>
    <w:p w14:paraId="4BE5025F" w14:textId="421413AE"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Rates Template</w:t>
      </w:r>
    </w:p>
    <w:p w14:paraId="2B98E70E" w14:textId="5C32143E" w:rsidR="002E50A2" w:rsidRPr="005B6751" w:rsidRDefault="00D051B2" w:rsidP="00CB42F8">
      <w:pPr>
        <w:pStyle w:val="ListParagraph"/>
        <w:numPr>
          <w:ilvl w:val="1"/>
          <w:numId w:val="1"/>
        </w:numPr>
        <w:rPr>
          <w:rFonts w:ascii="Arial" w:hAnsi="Arial" w:cs="Arial"/>
        </w:rPr>
      </w:pPr>
      <w:r>
        <w:rPr>
          <w:rFonts w:ascii="Arial" w:hAnsi="Arial" w:cs="Arial"/>
        </w:rPr>
        <w:t xml:space="preserve">Part II </w:t>
      </w:r>
      <w:r w:rsidR="00871409" w:rsidRPr="005B6751">
        <w:rPr>
          <w:rFonts w:ascii="Arial" w:hAnsi="Arial" w:cs="Arial"/>
        </w:rPr>
        <w:t xml:space="preserve">Consumer Disclosure </w:t>
      </w:r>
    </w:p>
    <w:p w14:paraId="23E4D72F" w14:textId="00F4F07D" w:rsidR="002E50A2" w:rsidRDefault="00CB42F8" w:rsidP="00CB42F8">
      <w:pPr>
        <w:pStyle w:val="ListParagraph"/>
        <w:numPr>
          <w:ilvl w:val="1"/>
          <w:numId w:val="1"/>
        </w:numPr>
        <w:rPr>
          <w:rFonts w:ascii="Arial" w:hAnsi="Arial" w:cs="Arial"/>
        </w:rPr>
      </w:pPr>
      <w:r w:rsidRPr="005B6751">
        <w:rPr>
          <w:rFonts w:ascii="Arial" w:hAnsi="Arial" w:cs="Arial"/>
        </w:rPr>
        <w:t xml:space="preserve">Redacted </w:t>
      </w:r>
      <w:r w:rsidR="00871409" w:rsidRPr="005B6751">
        <w:rPr>
          <w:rFonts w:ascii="Arial" w:hAnsi="Arial" w:cs="Arial"/>
        </w:rPr>
        <w:t xml:space="preserve">Actuarial Memorandum  </w:t>
      </w:r>
    </w:p>
    <w:p w14:paraId="4FBAAC26" w14:textId="77777777" w:rsidR="00405455" w:rsidRDefault="00405455" w:rsidP="00405455">
      <w:pPr>
        <w:pStyle w:val="ListParagraph"/>
        <w:ind w:left="1440"/>
        <w:rPr>
          <w:rFonts w:ascii="Arial" w:hAnsi="Arial" w:cs="Arial"/>
        </w:rPr>
      </w:pPr>
    </w:p>
    <w:p w14:paraId="005E768D" w14:textId="118A47E6" w:rsidR="00405455" w:rsidRPr="005B6751" w:rsidRDefault="00405455" w:rsidP="00405455">
      <w:pPr>
        <w:pStyle w:val="ListParagraph"/>
        <w:numPr>
          <w:ilvl w:val="0"/>
          <w:numId w:val="1"/>
        </w:numPr>
        <w:rPr>
          <w:rFonts w:ascii="Arial" w:hAnsi="Arial" w:cs="Arial"/>
        </w:rPr>
      </w:pPr>
      <w:r>
        <w:rPr>
          <w:rFonts w:ascii="Arial" w:hAnsi="Arial" w:cs="Arial"/>
        </w:rPr>
        <w:t xml:space="preserve"> </w:t>
      </w:r>
      <w:r>
        <w:rPr>
          <w:rFonts w:ascii="Arial" w:hAnsi="Arial" w:cs="Arial" w:hint="eastAsia"/>
          <w:lang w:eastAsia="zh-CN"/>
        </w:rPr>
        <w:t>C</w:t>
      </w:r>
      <w:r>
        <w:rPr>
          <w:rFonts w:ascii="Arial" w:hAnsi="Arial" w:cs="Arial"/>
          <w:lang w:eastAsia="zh-CN"/>
        </w:rPr>
        <w:t xml:space="preserve">onfidentiality treatment request submitted in “Note to </w:t>
      </w:r>
      <w:proofErr w:type="gramStart"/>
      <w:r>
        <w:rPr>
          <w:rFonts w:ascii="Arial" w:hAnsi="Arial" w:cs="Arial"/>
          <w:lang w:eastAsia="zh-CN"/>
        </w:rPr>
        <w:t>Reviewer</w:t>
      </w:r>
      <w:proofErr w:type="gramEnd"/>
      <w:r>
        <w:rPr>
          <w:rFonts w:ascii="Arial" w:hAnsi="Arial" w:cs="Arial"/>
          <w:lang w:eastAsia="zh-CN"/>
        </w:rPr>
        <w:t>”</w:t>
      </w:r>
    </w:p>
    <w:p w14:paraId="1D1FEA69" w14:textId="77777777" w:rsidR="00A02455" w:rsidRPr="005B6751" w:rsidRDefault="00A02455" w:rsidP="00CB42F8">
      <w:pPr>
        <w:pStyle w:val="ListParagraph"/>
        <w:spacing w:after="0"/>
        <w:ind w:left="1440"/>
        <w:rPr>
          <w:rFonts w:ascii="Arial" w:hAnsi="Arial" w:cs="Arial"/>
        </w:rPr>
      </w:pPr>
    </w:p>
    <w:p w14:paraId="6C708ACB" w14:textId="77777777" w:rsidR="00875747" w:rsidRPr="00875747" w:rsidRDefault="00875747" w:rsidP="00875747">
      <w:pPr>
        <w:pStyle w:val="Heading2"/>
        <w:numPr>
          <w:ilvl w:val="0"/>
          <w:numId w:val="9"/>
        </w:numPr>
        <w:spacing w:before="80"/>
        <w:jc w:val="left"/>
        <w:rPr>
          <w:rFonts w:ascii="Arial" w:hAnsi="Arial" w:cs="Arial"/>
          <w:sz w:val="28"/>
          <w:szCs w:val="28"/>
        </w:rPr>
      </w:pPr>
      <w:r w:rsidRPr="00875747">
        <w:rPr>
          <w:rFonts w:ascii="Arial" w:hAnsi="Arial" w:cs="Arial"/>
          <w:sz w:val="28"/>
          <w:szCs w:val="28"/>
        </w:rPr>
        <w:t>Completing the Checklist</w:t>
      </w:r>
    </w:p>
    <w:p w14:paraId="348986FB" w14:textId="77777777" w:rsidR="00875747" w:rsidRDefault="00875747" w:rsidP="00875747">
      <w:pPr>
        <w:spacing w:after="0" w:line="480" w:lineRule="auto"/>
        <w:rPr>
          <w:rFonts w:ascii="Times New Roman" w:hAnsi="Times New Roman" w:cs="Times New Roman"/>
        </w:rPr>
      </w:pPr>
    </w:p>
    <w:p w14:paraId="1B0C2121" w14:textId="77777777" w:rsidR="008B7D40" w:rsidRPr="00875747" w:rsidRDefault="00740FC2" w:rsidP="00875747">
      <w:pPr>
        <w:spacing w:after="0" w:line="480" w:lineRule="auto"/>
        <w:rPr>
          <w:rFonts w:ascii="Times New Roman" w:hAnsi="Times New Roman" w:cs="Times New Roman"/>
          <w:sz w:val="28"/>
          <w:szCs w:val="28"/>
        </w:rPr>
      </w:pPr>
      <w:r w:rsidRPr="00875747">
        <w:rPr>
          <w:rFonts w:ascii="Times New Roman" w:hAnsi="Times New Roman" w:cs="Times New Roman"/>
        </w:rPr>
        <w:t>Please check the applicable boxes to indicate that the required worksheet and supporting information have been provided.</w:t>
      </w:r>
      <w:r w:rsidR="00895879" w:rsidRPr="00875747">
        <w:rPr>
          <w:rFonts w:ascii="Times New Roman" w:hAnsi="Times New Roman" w:cs="Times New Roman"/>
          <w:sz w:val="28"/>
          <w:szCs w:val="28"/>
        </w:rPr>
        <w:br w:type="page"/>
      </w:r>
    </w:p>
    <w:tbl>
      <w:tblPr>
        <w:tblStyle w:val="TableGrid"/>
        <w:tblW w:w="10551" w:type="dxa"/>
        <w:jc w:val="center"/>
        <w:tblLook w:val="04A0" w:firstRow="1" w:lastRow="0" w:firstColumn="1" w:lastColumn="0" w:noHBand="0" w:noVBand="1"/>
      </w:tblPr>
      <w:tblGrid>
        <w:gridCol w:w="3621"/>
        <w:gridCol w:w="3484"/>
        <w:gridCol w:w="2070"/>
        <w:gridCol w:w="1376"/>
      </w:tblGrid>
      <w:tr w:rsidR="00E43E84" w:rsidRPr="004A3A42" w14:paraId="60DF8A45" w14:textId="77777777" w:rsidTr="00074FB0">
        <w:trPr>
          <w:jc w:val="center"/>
        </w:trPr>
        <w:tc>
          <w:tcPr>
            <w:tcW w:w="10551" w:type="dxa"/>
            <w:gridSpan w:val="4"/>
            <w:tcBorders>
              <w:bottom w:val="single" w:sz="4" w:space="0" w:color="auto"/>
            </w:tcBorders>
            <w:shd w:val="clear" w:color="auto" w:fill="4F81BD" w:themeFill="accent1"/>
            <w:vAlign w:val="center"/>
          </w:tcPr>
          <w:p w14:paraId="3B5FAF94" w14:textId="21CC8986" w:rsidR="00E43E84" w:rsidRPr="0018030E" w:rsidRDefault="00E43E84" w:rsidP="00C17B85">
            <w:pPr>
              <w:jc w:val="center"/>
              <w:rPr>
                <w:rFonts w:ascii="Times New Roman" w:hAnsi="Times New Roman" w:cs="Times New Roman"/>
                <w:sz w:val="18"/>
              </w:rPr>
            </w:pPr>
            <w:r w:rsidRPr="0018030E">
              <w:rPr>
                <w:rFonts w:ascii="Times New Roman" w:hAnsi="Times New Roman" w:cs="Times New Roman"/>
                <w:sz w:val="32"/>
              </w:rPr>
              <w:lastRenderedPageBreak/>
              <w:t xml:space="preserve">NV </w:t>
            </w:r>
            <w:r w:rsidR="00AE5553">
              <w:rPr>
                <w:rFonts w:ascii="Times New Roman" w:hAnsi="Times New Roman" w:cs="Times New Roman"/>
                <w:sz w:val="32"/>
              </w:rPr>
              <w:t>RATE FILING</w:t>
            </w:r>
            <w:r w:rsidR="00A146A5">
              <w:rPr>
                <w:rFonts w:ascii="Times New Roman" w:hAnsi="Times New Roman" w:cs="Times New Roman"/>
                <w:sz w:val="32"/>
              </w:rPr>
              <w:t xml:space="preserve"> </w:t>
            </w:r>
            <w:r w:rsidR="00AE5553">
              <w:rPr>
                <w:rFonts w:ascii="Times New Roman" w:hAnsi="Times New Roman" w:cs="Times New Roman"/>
                <w:sz w:val="32"/>
              </w:rPr>
              <w:t xml:space="preserve">TEMPLATE </w:t>
            </w:r>
            <w:r w:rsidR="00A146A5">
              <w:rPr>
                <w:rFonts w:ascii="Times New Roman" w:hAnsi="Times New Roman" w:cs="Times New Roman"/>
                <w:sz w:val="32"/>
              </w:rPr>
              <w:t>(NVT)</w:t>
            </w:r>
          </w:p>
        </w:tc>
      </w:tr>
      <w:tr w:rsidR="00F34814" w:rsidRPr="004A3A42" w14:paraId="47B529CE" w14:textId="77777777" w:rsidTr="006D540C">
        <w:trPr>
          <w:jc w:val="center"/>
        </w:trPr>
        <w:tc>
          <w:tcPr>
            <w:tcW w:w="3621" w:type="dxa"/>
            <w:tcBorders>
              <w:bottom w:val="single" w:sz="4" w:space="0" w:color="auto"/>
            </w:tcBorders>
            <w:shd w:val="clear" w:color="auto" w:fill="auto"/>
            <w:vAlign w:val="center"/>
          </w:tcPr>
          <w:p w14:paraId="7AC85A2C" w14:textId="77777777" w:rsidR="00F34814" w:rsidRDefault="00F34814" w:rsidP="00915834">
            <w:pPr>
              <w:tabs>
                <w:tab w:val="left" w:pos="3620"/>
              </w:tabs>
              <w:rPr>
                <w:rFonts w:ascii="Times New Roman" w:hAnsi="Times New Roman" w:cs="Times New Roman"/>
              </w:rPr>
            </w:pPr>
            <w:r>
              <w:rPr>
                <w:rFonts w:ascii="Times New Roman" w:hAnsi="Times New Roman" w:cs="Times New Roman"/>
              </w:rPr>
              <w:t>Item</w:t>
            </w:r>
          </w:p>
        </w:tc>
        <w:tc>
          <w:tcPr>
            <w:tcW w:w="3484" w:type="dxa"/>
            <w:shd w:val="clear" w:color="auto" w:fill="auto"/>
            <w:vAlign w:val="center"/>
          </w:tcPr>
          <w:p w14:paraId="73383368" w14:textId="77777777" w:rsidR="00F34814" w:rsidRDefault="00F34814" w:rsidP="0074196B">
            <w:pPr>
              <w:jc w:val="both"/>
              <w:rPr>
                <w:rFonts w:ascii="Times New Roman" w:hAnsi="Times New Roman" w:cs="Times New Roman"/>
                <w:sz w:val="20"/>
                <w:szCs w:val="20"/>
              </w:rPr>
            </w:pPr>
            <w:r>
              <w:rPr>
                <w:rFonts w:ascii="Times New Roman" w:hAnsi="Times New Roman" w:cs="Times New Roman"/>
                <w:sz w:val="20"/>
                <w:szCs w:val="20"/>
              </w:rPr>
              <w:t>Description of Required Information</w:t>
            </w:r>
          </w:p>
        </w:tc>
        <w:tc>
          <w:tcPr>
            <w:tcW w:w="2070" w:type="dxa"/>
            <w:shd w:val="clear" w:color="auto" w:fill="auto"/>
            <w:vAlign w:val="center"/>
          </w:tcPr>
          <w:p w14:paraId="4E190C80" w14:textId="77777777" w:rsidR="00F34814" w:rsidRDefault="00552B3B" w:rsidP="006D540C">
            <w:pPr>
              <w:rPr>
                <w:rFonts w:ascii="Times New Roman" w:hAnsi="Times New Roman" w:cs="Times New Roman"/>
                <w:sz w:val="28"/>
              </w:rPr>
            </w:pPr>
            <w:r>
              <w:rPr>
                <w:rFonts w:ascii="Times New Roman" w:hAnsi="Times New Roman" w:cs="Times New Roman"/>
                <w:sz w:val="18"/>
              </w:rPr>
              <w:t xml:space="preserve">Provided by </w:t>
            </w:r>
            <w:proofErr w:type="gramStart"/>
            <w:r>
              <w:rPr>
                <w:rFonts w:ascii="Times New Roman" w:hAnsi="Times New Roman" w:cs="Times New Roman"/>
                <w:sz w:val="18"/>
              </w:rPr>
              <w:t>Carrier</w:t>
            </w:r>
            <w:r w:rsidR="006D540C">
              <w:rPr>
                <w:rFonts w:ascii="Times New Roman" w:hAnsi="Times New Roman" w:cs="Times New Roman"/>
                <w:sz w:val="18"/>
              </w:rPr>
              <w:t>.</w:t>
            </w:r>
            <w:r>
              <w:rPr>
                <w:rFonts w:ascii="Times New Roman" w:hAnsi="Times New Roman" w:cs="Times New Roman"/>
                <w:sz w:val="18"/>
              </w:rPr>
              <w:t>*</w:t>
            </w:r>
            <w:proofErr w:type="gramEnd"/>
          </w:p>
        </w:tc>
        <w:tc>
          <w:tcPr>
            <w:tcW w:w="1376" w:type="dxa"/>
            <w:shd w:val="clear" w:color="auto" w:fill="auto"/>
          </w:tcPr>
          <w:p w14:paraId="32015DBF" w14:textId="77777777" w:rsidR="006D540C" w:rsidRDefault="00F34814" w:rsidP="00F34814">
            <w:pPr>
              <w:jc w:val="center"/>
              <w:rPr>
                <w:rFonts w:ascii="Times New Roman" w:hAnsi="Times New Roman" w:cs="Times New Roman"/>
                <w:sz w:val="18"/>
              </w:rPr>
            </w:pPr>
            <w:r>
              <w:rPr>
                <w:rFonts w:ascii="Times New Roman" w:hAnsi="Times New Roman" w:cs="Times New Roman"/>
                <w:sz w:val="18"/>
              </w:rPr>
              <w:t xml:space="preserve">NVDOI </w:t>
            </w:r>
          </w:p>
          <w:p w14:paraId="79763AA8" w14:textId="77777777" w:rsidR="00F34814" w:rsidRPr="0018030E" w:rsidRDefault="00F34814" w:rsidP="00F34814">
            <w:pPr>
              <w:jc w:val="center"/>
              <w:rPr>
                <w:rFonts w:ascii="Times New Roman" w:hAnsi="Times New Roman" w:cs="Times New Roman"/>
                <w:sz w:val="18"/>
              </w:rPr>
            </w:pPr>
            <w:r>
              <w:rPr>
                <w:rFonts w:ascii="Times New Roman" w:hAnsi="Times New Roman" w:cs="Times New Roman"/>
                <w:sz w:val="18"/>
              </w:rPr>
              <w:t>Use only</w:t>
            </w:r>
          </w:p>
        </w:tc>
      </w:tr>
      <w:tr w:rsidR="00F34814" w:rsidRPr="004A3A42" w14:paraId="35C1A7AE" w14:textId="77777777" w:rsidTr="006D540C">
        <w:trPr>
          <w:jc w:val="center"/>
        </w:trPr>
        <w:tc>
          <w:tcPr>
            <w:tcW w:w="3621" w:type="dxa"/>
            <w:tcBorders>
              <w:bottom w:val="single" w:sz="4" w:space="0" w:color="auto"/>
            </w:tcBorders>
            <w:shd w:val="clear" w:color="auto" w:fill="A6A6A6" w:themeFill="background1" w:themeFillShade="A6"/>
            <w:vAlign w:val="center"/>
          </w:tcPr>
          <w:p w14:paraId="0C119789" w14:textId="77777777" w:rsidR="00F34814" w:rsidRPr="0018030E" w:rsidRDefault="00F34814" w:rsidP="00F34814">
            <w:pPr>
              <w:tabs>
                <w:tab w:val="left" w:pos="3620"/>
              </w:tabs>
              <w:rPr>
                <w:rFonts w:ascii="Times New Roman" w:hAnsi="Times New Roman" w:cs="Times New Roman"/>
              </w:rPr>
            </w:pPr>
            <w:r>
              <w:rPr>
                <w:rFonts w:ascii="Times New Roman" w:hAnsi="Times New Roman" w:cs="Times New Roman"/>
              </w:rPr>
              <w:t>Complete</w:t>
            </w:r>
            <w:r w:rsidRPr="0018030E">
              <w:rPr>
                <w:rFonts w:ascii="Times New Roman" w:hAnsi="Times New Roman" w:cs="Times New Roman"/>
              </w:rPr>
              <w:t xml:space="preserve"> Nevada Template</w:t>
            </w:r>
          </w:p>
        </w:tc>
        <w:tc>
          <w:tcPr>
            <w:tcW w:w="3484" w:type="dxa"/>
            <w:shd w:val="clear" w:color="auto" w:fill="D9D9D9" w:themeFill="background1" w:themeFillShade="D9"/>
            <w:vAlign w:val="center"/>
          </w:tcPr>
          <w:p w14:paraId="19EF1220" w14:textId="53EAA560" w:rsidR="00F34814" w:rsidRPr="0018030E" w:rsidRDefault="00F34814" w:rsidP="00F34814">
            <w:pPr>
              <w:jc w:val="both"/>
              <w:rPr>
                <w:rFonts w:ascii="Times New Roman" w:hAnsi="Times New Roman" w:cs="Times New Roman"/>
                <w:sz w:val="20"/>
                <w:szCs w:val="20"/>
              </w:rPr>
            </w:pPr>
            <w:r>
              <w:rPr>
                <w:rFonts w:ascii="Times New Roman" w:hAnsi="Times New Roman" w:cs="Times New Roman"/>
                <w:sz w:val="20"/>
                <w:szCs w:val="20"/>
              </w:rPr>
              <w:t>Continuing</w:t>
            </w:r>
            <w:r w:rsidRPr="0018030E">
              <w:rPr>
                <w:rFonts w:ascii="Times New Roman" w:hAnsi="Times New Roman" w:cs="Times New Roman"/>
                <w:sz w:val="20"/>
                <w:szCs w:val="20"/>
              </w:rPr>
              <w:t xml:space="preserve"> Carriers should fill in all </w:t>
            </w:r>
            <w:proofErr w:type="gramStart"/>
            <w:r w:rsidRPr="0018030E">
              <w:rPr>
                <w:rFonts w:ascii="Times New Roman" w:hAnsi="Times New Roman" w:cs="Times New Roman"/>
                <w:sz w:val="20"/>
                <w:szCs w:val="20"/>
              </w:rPr>
              <w:t>tabs</w:t>
            </w:r>
            <w:proofErr w:type="gramEnd"/>
            <w:r w:rsidRPr="0018030E">
              <w:rPr>
                <w:rFonts w:ascii="Times New Roman" w:hAnsi="Times New Roman" w:cs="Times New Roman"/>
                <w:sz w:val="20"/>
                <w:szCs w:val="20"/>
              </w:rPr>
              <w:t xml:space="preserve">. New carriers should view instructions regarding which tabs are applicable. Refer to </w:t>
            </w:r>
            <w:r w:rsidR="00867F3C">
              <w:rPr>
                <w:rFonts w:ascii="Times New Roman" w:hAnsi="Times New Roman" w:cs="Times New Roman"/>
                <w:sz w:val="20"/>
                <w:szCs w:val="20"/>
              </w:rPr>
              <w:t xml:space="preserve">Version </w:t>
            </w:r>
            <w:r w:rsidR="00D051B2" w:rsidRPr="000D2D86">
              <w:rPr>
                <w:rFonts w:ascii="Times New Roman" w:hAnsi="Times New Roman" w:cs="Times New Roman"/>
                <w:sz w:val="20"/>
                <w:szCs w:val="20"/>
              </w:rPr>
              <w:t>4.</w:t>
            </w:r>
            <w:r w:rsidR="000D2D86">
              <w:rPr>
                <w:rFonts w:ascii="Times New Roman" w:hAnsi="Times New Roman" w:cs="Times New Roman"/>
                <w:sz w:val="20"/>
                <w:szCs w:val="20"/>
              </w:rPr>
              <w:t>2</w:t>
            </w:r>
            <w:r w:rsidR="00577371">
              <w:rPr>
                <w:rFonts w:ascii="Times New Roman" w:hAnsi="Times New Roman" w:cs="Times New Roman"/>
                <w:sz w:val="20"/>
                <w:szCs w:val="20"/>
              </w:rPr>
              <w:t xml:space="preserve"> </w:t>
            </w:r>
            <w:r w:rsidRPr="0018030E">
              <w:rPr>
                <w:rFonts w:ascii="Times New Roman" w:hAnsi="Times New Roman" w:cs="Times New Roman"/>
                <w:sz w:val="20"/>
                <w:szCs w:val="20"/>
              </w:rPr>
              <w:t>Instructions for specific guidance.</w:t>
            </w:r>
          </w:p>
        </w:tc>
        <w:sdt>
          <w:sdtPr>
            <w:rPr>
              <w:rFonts w:ascii="Times New Roman" w:hAnsi="Times New Roman" w:cs="Times New Roman"/>
              <w:sz w:val="28"/>
            </w:rPr>
            <w:id w:val="-1481771108"/>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039727AD"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904684552"/>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58D9C75A"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191E8B2B" w14:textId="77777777" w:rsidTr="006D540C">
        <w:trPr>
          <w:jc w:val="center"/>
        </w:trPr>
        <w:tc>
          <w:tcPr>
            <w:tcW w:w="3621" w:type="dxa"/>
            <w:tcBorders>
              <w:bottom w:val="single" w:sz="4" w:space="0" w:color="auto"/>
            </w:tcBorders>
            <w:shd w:val="clear" w:color="auto" w:fill="FFFFFF" w:themeFill="background1"/>
            <w:vAlign w:val="center"/>
          </w:tcPr>
          <w:p w14:paraId="614A8BD6" w14:textId="77777777" w:rsidR="00F34814" w:rsidRPr="0018030E" w:rsidRDefault="00F34814" w:rsidP="00F34814">
            <w:pPr>
              <w:tabs>
                <w:tab w:val="left" w:pos="3620"/>
              </w:tabs>
              <w:ind w:left="720"/>
              <w:rPr>
                <w:rFonts w:ascii="Times New Roman" w:hAnsi="Times New Roman" w:cs="Times New Roman"/>
              </w:rPr>
            </w:pPr>
            <w:r>
              <w:rPr>
                <w:rFonts w:ascii="Times New Roman" w:hAnsi="Times New Roman" w:cs="Times New Roman"/>
              </w:rPr>
              <w:t xml:space="preserve">Worksheets 1 &amp; 2 </w:t>
            </w:r>
          </w:p>
        </w:tc>
        <w:tc>
          <w:tcPr>
            <w:tcW w:w="3484" w:type="dxa"/>
            <w:shd w:val="clear" w:color="auto" w:fill="D9D9D9" w:themeFill="background1" w:themeFillShade="D9"/>
            <w:vAlign w:val="center"/>
          </w:tcPr>
          <w:p w14:paraId="03E3717B" w14:textId="77777777" w:rsidR="00F34814" w:rsidRPr="0018030E" w:rsidRDefault="00F34814" w:rsidP="00F34814">
            <w:pPr>
              <w:jc w:val="both"/>
              <w:rPr>
                <w:rFonts w:ascii="Times New Roman" w:hAnsi="Times New Roman" w:cs="Times New Roman"/>
                <w:sz w:val="20"/>
                <w:szCs w:val="20"/>
              </w:rPr>
            </w:pPr>
            <w:r>
              <w:rPr>
                <w:rFonts w:ascii="Times New Roman" w:hAnsi="Times New Roman" w:cs="Times New Roman"/>
                <w:sz w:val="20"/>
                <w:szCs w:val="20"/>
              </w:rPr>
              <w:t>Enter all membership information – all carriers.</w:t>
            </w:r>
          </w:p>
        </w:tc>
        <w:sdt>
          <w:sdtPr>
            <w:rPr>
              <w:rFonts w:ascii="Times New Roman" w:hAnsi="Times New Roman" w:cs="Times New Roman"/>
              <w:sz w:val="28"/>
            </w:rPr>
            <w:id w:val="1633210521"/>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47851BE7"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130590646"/>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588C4ACD"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1C2E1989" w14:textId="77777777" w:rsidTr="006D540C">
        <w:trPr>
          <w:jc w:val="center"/>
        </w:trPr>
        <w:tc>
          <w:tcPr>
            <w:tcW w:w="3621" w:type="dxa"/>
            <w:tcBorders>
              <w:bottom w:val="single" w:sz="4" w:space="0" w:color="auto"/>
            </w:tcBorders>
            <w:shd w:val="clear" w:color="auto" w:fill="FFFFFF" w:themeFill="background1"/>
            <w:vAlign w:val="center"/>
          </w:tcPr>
          <w:p w14:paraId="43CDAB4A"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 xml:space="preserve"> Worksheet 3 </w:t>
            </w:r>
          </w:p>
        </w:tc>
        <w:tc>
          <w:tcPr>
            <w:tcW w:w="3484" w:type="dxa"/>
            <w:shd w:val="clear" w:color="auto" w:fill="D9D9D9" w:themeFill="background1" w:themeFillShade="D9"/>
            <w:vAlign w:val="center"/>
          </w:tcPr>
          <w:p w14:paraId="44311857" w14:textId="1D98A9AC" w:rsidR="00F34814" w:rsidRDefault="00F34814" w:rsidP="00F34814">
            <w:pPr>
              <w:jc w:val="both"/>
              <w:rPr>
                <w:rFonts w:ascii="Times New Roman" w:hAnsi="Times New Roman" w:cs="Times New Roman"/>
                <w:sz w:val="20"/>
                <w:szCs w:val="20"/>
              </w:rPr>
            </w:pPr>
            <w:r>
              <w:rPr>
                <w:rFonts w:ascii="Times New Roman" w:hAnsi="Times New Roman" w:cs="Times New Roman"/>
                <w:sz w:val="20"/>
                <w:szCs w:val="20"/>
              </w:rPr>
              <w:t>All continuing carriers must complete.  Include a</w:t>
            </w:r>
            <w:r w:rsidRPr="004D78C4">
              <w:rPr>
                <w:rFonts w:ascii="Times New Roman" w:hAnsi="Times New Roman" w:cs="Times New Roman"/>
                <w:sz w:val="20"/>
                <w:szCs w:val="20"/>
              </w:rPr>
              <w:t xml:space="preserve">ll plans in the single risk pool for the </w:t>
            </w:r>
            <w:r>
              <w:rPr>
                <w:rFonts w:ascii="Times New Roman" w:hAnsi="Times New Roman" w:cs="Times New Roman"/>
                <w:sz w:val="20"/>
                <w:szCs w:val="20"/>
              </w:rPr>
              <w:t>January 1 prior to the effective date of this filing</w:t>
            </w:r>
            <w:r w:rsidRPr="004D78C4">
              <w:rPr>
                <w:rFonts w:ascii="Times New Roman" w:hAnsi="Times New Roman" w:cs="Times New Roman"/>
                <w:sz w:val="20"/>
                <w:szCs w:val="20"/>
              </w:rPr>
              <w:t xml:space="preserve"> even if the plan has been terminated or will be terminated before the effective date of this </w:t>
            </w:r>
            <w:r w:rsidR="00702AA7" w:rsidRPr="004D78C4">
              <w:rPr>
                <w:rFonts w:ascii="Times New Roman" w:hAnsi="Times New Roman" w:cs="Times New Roman"/>
                <w:sz w:val="20"/>
                <w:szCs w:val="20"/>
              </w:rPr>
              <w:t>filing.</w:t>
            </w:r>
          </w:p>
        </w:tc>
        <w:sdt>
          <w:sdtPr>
            <w:rPr>
              <w:rFonts w:ascii="Times New Roman" w:hAnsi="Times New Roman" w:cs="Times New Roman"/>
              <w:sz w:val="28"/>
            </w:rPr>
            <w:id w:val="-742337279"/>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2A7F8F02"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028372303"/>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7A9E0B8D"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0CD6D1E5" w14:textId="77777777" w:rsidTr="006D540C">
        <w:trPr>
          <w:jc w:val="center"/>
        </w:trPr>
        <w:tc>
          <w:tcPr>
            <w:tcW w:w="3621" w:type="dxa"/>
            <w:tcBorders>
              <w:bottom w:val="single" w:sz="4" w:space="0" w:color="auto"/>
            </w:tcBorders>
            <w:shd w:val="clear" w:color="auto" w:fill="FFFFFF" w:themeFill="background1"/>
            <w:vAlign w:val="center"/>
          </w:tcPr>
          <w:p w14:paraId="2F96533E"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4</w:t>
            </w:r>
          </w:p>
        </w:tc>
        <w:tc>
          <w:tcPr>
            <w:tcW w:w="3484" w:type="dxa"/>
            <w:shd w:val="clear" w:color="auto" w:fill="D9D9D9" w:themeFill="background1" w:themeFillShade="D9"/>
            <w:vAlign w:val="center"/>
          </w:tcPr>
          <w:p w14:paraId="35044D63" w14:textId="77777777" w:rsidR="00F34814" w:rsidRPr="004D78C4" w:rsidRDefault="00F34814" w:rsidP="00F34814">
            <w:pPr>
              <w:jc w:val="both"/>
              <w:rPr>
                <w:rFonts w:ascii="Times New Roman" w:hAnsi="Times New Roman" w:cs="Times New Roman"/>
                <w:sz w:val="20"/>
                <w:szCs w:val="20"/>
              </w:rPr>
            </w:pPr>
            <w:r>
              <w:rPr>
                <w:rFonts w:ascii="Times New Roman" w:hAnsi="Times New Roman" w:cs="Times New Roman"/>
                <w:sz w:val="20"/>
                <w:szCs w:val="20"/>
              </w:rPr>
              <w:t xml:space="preserve">All carriers must </w:t>
            </w:r>
            <w:proofErr w:type="gramStart"/>
            <w:r>
              <w:rPr>
                <w:rFonts w:ascii="Times New Roman" w:hAnsi="Times New Roman" w:cs="Times New Roman"/>
                <w:sz w:val="20"/>
                <w:szCs w:val="20"/>
              </w:rPr>
              <w:t>complete</w:t>
            </w:r>
            <w:proofErr w:type="gramEnd"/>
            <w:r>
              <w:rPr>
                <w:rFonts w:ascii="Times New Roman" w:hAnsi="Times New Roman" w:cs="Times New Roman"/>
                <w:sz w:val="20"/>
                <w:szCs w:val="20"/>
              </w:rPr>
              <w:t xml:space="preserve">.  </w:t>
            </w:r>
            <w:r w:rsidRPr="004D78C4">
              <w:rPr>
                <w:rFonts w:ascii="Times New Roman" w:hAnsi="Times New Roman" w:cs="Times New Roman"/>
                <w:sz w:val="20"/>
                <w:szCs w:val="20"/>
              </w:rPr>
              <w:t xml:space="preserve">If </w:t>
            </w:r>
            <w:r>
              <w:rPr>
                <w:rFonts w:ascii="Times New Roman" w:hAnsi="Times New Roman" w:cs="Times New Roman"/>
                <w:sz w:val="20"/>
                <w:szCs w:val="20"/>
              </w:rPr>
              <w:t xml:space="preserve">using </w:t>
            </w:r>
            <w:r w:rsidRPr="004D78C4">
              <w:rPr>
                <w:rFonts w:ascii="Times New Roman" w:hAnsi="Times New Roman" w:cs="Times New Roman"/>
                <w:sz w:val="20"/>
                <w:szCs w:val="20"/>
              </w:rPr>
              <w:t>a different method</w:t>
            </w:r>
            <w:r>
              <w:rPr>
                <w:rFonts w:ascii="Times New Roman" w:hAnsi="Times New Roman" w:cs="Times New Roman"/>
                <w:sz w:val="20"/>
                <w:szCs w:val="20"/>
              </w:rPr>
              <w:t xml:space="preserve"> </w:t>
            </w:r>
            <w:r w:rsidRPr="004D78C4">
              <w:rPr>
                <w:rFonts w:ascii="Times New Roman" w:hAnsi="Times New Roman" w:cs="Times New Roman"/>
                <w:sz w:val="20"/>
                <w:szCs w:val="20"/>
              </w:rPr>
              <w:t>to develop the index rate, a</w:t>
            </w:r>
            <w:r>
              <w:rPr>
                <w:rFonts w:ascii="Times New Roman" w:hAnsi="Times New Roman" w:cs="Times New Roman"/>
                <w:sz w:val="20"/>
                <w:szCs w:val="20"/>
              </w:rPr>
              <w:t>n</w:t>
            </w:r>
            <w:r w:rsidRPr="004D78C4">
              <w:rPr>
                <w:rFonts w:ascii="Times New Roman" w:hAnsi="Times New Roman" w:cs="Times New Roman"/>
                <w:sz w:val="20"/>
                <w:szCs w:val="20"/>
              </w:rPr>
              <w:t xml:space="preserve"> </w:t>
            </w:r>
            <w:r>
              <w:rPr>
                <w:rFonts w:ascii="Times New Roman" w:hAnsi="Times New Roman" w:cs="Times New Roman"/>
                <w:sz w:val="20"/>
                <w:szCs w:val="20"/>
              </w:rPr>
              <w:t>e</w:t>
            </w:r>
            <w:r w:rsidRPr="004D78C4">
              <w:rPr>
                <w:rFonts w:ascii="Times New Roman" w:hAnsi="Times New Roman" w:cs="Times New Roman"/>
                <w:sz w:val="20"/>
                <w:szCs w:val="20"/>
              </w:rPr>
              <w:t>xhibit doc</w:t>
            </w:r>
            <w:r>
              <w:rPr>
                <w:rFonts w:ascii="Times New Roman" w:hAnsi="Times New Roman" w:cs="Times New Roman"/>
                <w:sz w:val="20"/>
                <w:szCs w:val="20"/>
              </w:rPr>
              <w:t xml:space="preserve">umenting the actual method used also </w:t>
            </w:r>
            <w:r w:rsidRPr="004D78C4">
              <w:rPr>
                <w:rFonts w:ascii="Times New Roman" w:hAnsi="Times New Roman" w:cs="Times New Roman"/>
                <w:sz w:val="20"/>
                <w:szCs w:val="20"/>
              </w:rPr>
              <w:t>need</w:t>
            </w:r>
            <w:r>
              <w:rPr>
                <w:rFonts w:ascii="Times New Roman" w:hAnsi="Times New Roman" w:cs="Times New Roman"/>
                <w:sz w:val="20"/>
                <w:szCs w:val="20"/>
              </w:rPr>
              <w:t>s</w:t>
            </w:r>
            <w:r w:rsidRPr="004D78C4">
              <w:rPr>
                <w:rFonts w:ascii="Times New Roman" w:hAnsi="Times New Roman" w:cs="Times New Roman"/>
                <w:sz w:val="20"/>
                <w:szCs w:val="20"/>
              </w:rPr>
              <w:t xml:space="preserve"> to be provided along with</w:t>
            </w:r>
            <w:r>
              <w:rPr>
                <w:rFonts w:ascii="Times New Roman" w:hAnsi="Times New Roman" w:cs="Times New Roman"/>
                <w:sz w:val="20"/>
                <w:szCs w:val="20"/>
              </w:rPr>
              <w:t xml:space="preserve"> a</w:t>
            </w:r>
            <w:r w:rsidRPr="004D78C4">
              <w:rPr>
                <w:rFonts w:ascii="Times New Roman" w:hAnsi="Times New Roman" w:cs="Times New Roman"/>
                <w:sz w:val="20"/>
                <w:szCs w:val="20"/>
              </w:rPr>
              <w:t xml:space="preserve"> detailed </w:t>
            </w:r>
            <w:r>
              <w:rPr>
                <w:rFonts w:ascii="Times New Roman" w:hAnsi="Times New Roman" w:cs="Times New Roman"/>
                <w:sz w:val="20"/>
                <w:szCs w:val="20"/>
              </w:rPr>
              <w:t>description of the methodology in the actuarial memorandum</w:t>
            </w:r>
          </w:p>
        </w:tc>
        <w:sdt>
          <w:sdtPr>
            <w:rPr>
              <w:rFonts w:ascii="Times New Roman" w:hAnsi="Times New Roman" w:cs="Times New Roman"/>
              <w:sz w:val="28"/>
            </w:rPr>
            <w:id w:val="-135724102"/>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01199CF8"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926846273"/>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4EA78CF1"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639695E9" w14:textId="77777777" w:rsidTr="006D540C">
        <w:trPr>
          <w:jc w:val="center"/>
        </w:trPr>
        <w:tc>
          <w:tcPr>
            <w:tcW w:w="3621" w:type="dxa"/>
            <w:tcBorders>
              <w:bottom w:val="single" w:sz="4" w:space="0" w:color="auto"/>
            </w:tcBorders>
            <w:shd w:val="clear" w:color="auto" w:fill="FFFFFF" w:themeFill="background1"/>
            <w:vAlign w:val="center"/>
          </w:tcPr>
          <w:p w14:paraId="283F030D"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5</w:t>
            </w:r>
          </w:p>
        </w:tc>
        <w:tc>
          <w:tcPr>
            <w:tcW w:w="3484" w:type="dxa"/>
            <w:shd w:val="clear" w:color="auto" w:fill="D9D9D9" w:themeFill="background1" w:themeFillShade="D9"/>
            <w:vAlign w:val="center"/>
          </w:tcPr>
          <w:p w14:paraId="1464E0CB" w14:textId="77777777" w:rsidR="00F34814" w:rsidRPr="004D78C4" w:rsidRDefault="00F34814" w:rsidP="00F34814">
            <w:pPr>
              <w:jc w:val="both"/>
              <w:rPr>
                <w:rFonts w:ascii="Times New Roman" w:hAnsi="Times New Roman" w:cs="Times New Roman"/>
                <w:sz w:val="20"/>
                <w:szCs w:val="20"/>
              </w:rPr>
            </w:pPr>
            <w:r>
              <w:rPr>
                <w:rFonts w:ascii="Times New Roman" w:hAnsi="Times New Roman" w:cs="Times New Roman"/>
                <w:sz w:val="20"/>
                <w:szCs w:val="20"/>
              </w:rPr>
              <w:t xml:space="preserve">All carriers must </w:t>
            </w:r>
            <w:proofErr w:type="gramStart"/>
            <w:r>
              <w:rPr>
                <w:rFonts w:ascii="Times New Roman" w:hAnsi="Times New Roman" w:cs="Times New Roman"/>
                <w:sz w:val="20"/>
                <w:szCs w:val="20"/>
              </w:rPr>
              <w:t>complete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All  non</w:t>
            </w:r>
            <w:proofErr w:type="gramEnd"/>
            <w:r>
              <w:rPr>
                <w:rFonts w:ascii="Times New Roman" w:hAnsi="Times New Roman" w:cs="Times New Roman"/>
                <w:sz w:val="20"/>
                <w:szCs w:val="20"/>
              </w:rPr>
              <w:t>-terminated plans from worksheet 3 should show up here</w:t>
            </w:r>
          </w:p>
        </w:tc>
        <w:sdt>
          <w:sdtPr>
            <w:rPr>
              <w:rFonts w:ascii="Times New Roman" w:hAnsi="Times New Roman" w:cs="Times New Roman"/>
              <w:sz w:val="28"/>
            </w:rPr>
            <w:id w:val="1286853644"/>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7D1081C4"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894580394"/>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7D4F3AFA"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6FC302D5" w14:textId="77777777" w:rsidTr="006D540C">
        <w:trPr>
          <w:jc w:val="center"/>
        </w:trPr>
        <w:tc>
          <w:tcPr>
            <w:tcW w:w="3621" w:type="dxa"/>
            <w:tcBorders>
              <w:bottom w:val="single" w:sz="4" w:space="0" w:color="auto"/>
            </w:tcBorders>
            <w:shd w:val="clear" w:color="auto" w:fill="FFFFFF" w:themeFill="background1"/>
            <w:vAlign w:val="center"/>
          </w:tcPr>
          <w:p w14:paraId="2301E6AF"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6</w:t>
            </w:r>
          </w:p>
        </w:tc>
        <w:tc>
          <w:tcPr>
            <w:tcW w:w="3484" w:type="dxa"/>
            <w:shd w:val="clear" w:color="auto" w:fill="D9D9D9" w:themeFill="background1" w:themeFillShade="D9"/>
            <w:vAlign w:val="center"/>
          </w:tcPr>
          <w:p w14:paraId="1AFB95A7" w14:textId="77777777" w:rsidR="00F34814" w:rsidRDefault="00F34814" w:rsidP="00F34814">
            <w:pPr>
              <w:jc w:val="both"/>
              <w:rPr>
                <w:rFonts w:ascii="Times New Roman" w:hAnsi="Times New Roman" w:cs="Times New Roman"/>
                <w:sz w:val="20"/>
                <w:szCs w:val="20"/>
              </w:rPr>
            </w:pPr>
            <w:r>
              <w:rPr>
                <w:rFonts w:ascii="Times New Roman" w:hAnsi="Times New Roman" w:cs="Times New Roman"/>
                <w:sz w:val="20"/>
                <w:szCs w:val="20"/>
              </w:rPr>
              <w:t xml:space="preserve">All carriers must </w:t>
            </w:r>
            <w:proofErr w:type="gramStart"/>
            <w:r>
              <w:rPr>
                <w:rFonts w:ascii="Times New Roman" w:hAnsi="Times New Roman" w:cs="Times New Roman"/>
                <w:sz w:val="20"/>
                <w:szCs w:val="20"/>
              </w:rPr>
              <w:t>complete</w:t>
            </w:r>
            <w:proofErr w:type="gramEnd"/>
            <w:r>
              <w:rPr>
                <w:rFonts w:ascii="Times New Roman" w:hAnsi="Times New Roman" w:cs="Times New Roman"/>
                <w:sz w:val="20"/>
                <w:szCs w:val="20"/>
              </w:rPr>
              <w:t>.  C</w:t>
            </w:r>
            <w:r w:rsidRPr="00A663E2">
              <w:rPr>
                <w:rFonts w:ascii="Times New Roman" w:hAnsi="Times New Roman" w:cs="Times New Roman"/>
                <w:sz w:val="20"/>
                <w:szCs w:val="20"/>
              </w:rPr>
              <w:t xml:space="preserve">arriers are expected to demonstrate the calculation of these factors </w:t>
            </w:r>
            <w:r>
              <w:rPr>
                <w:rFonts w:ascii="Times New Roman" w:hAnsi="Times New Roman" w:cs="Times New Roman"/>
                <w:sz w:val="20"/>
                <w:szCs w:val="20"/>
              </w:rPr>
              <w:t>in a separate Exhibit with detailed documentation</w:t>
            </w:r>
          </w:p>
        </w:tc>
        <w:sdt>
          <w:sdtPr>
            <w:rPr>
              <w:rFonts w:ascii="Times New Roman" w:hAnsi="Times New Roman" w:cs="Times New Roman"/>
              <w:sz w:val="28"/>
            </w:rPr>
            <w:id w:val="1189031646"/>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40A8E57C"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993490909"/>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2A789A45"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3FF66A3C" w14:textId="77777777" w:rsidTr="006D540C">
        <w:trPr>
          <w:jc w:val="center"/>
        </w:trPr>
        <w:tc>
          <w:tcPr>
            <w:tcW w:w="3621" w:type="dxa"/>
            <w:tcBorders>
              <w:bottom w:val="single" w:sz="4" w:space="0" w:color="auto"/>
            </w:tcBorders>
            <w:shd w:val="clear" w:color="auto" w:fill="FFFFFF" w:themeFill="background1"/>
            <w:vAlign w:val="center"/>
          </w:tcPr>
          <w:p w14:paraId="2750A74E" w14:textId="77777777" w:rsidR="00F34814" w:rsidRDefault="00F34814" w:rsidP="00F34814">
            <w:pPr>
              <w:tabs>
                <w:tab w:val="left" w:pos="3620"/>
              </w:tabs>
              <w:ind w:left="720"/>
              <w:rPr>
                <w:rFonts w:ascii="Times New Roman" w:hAnsi="Times New Roman" w:cs="Times New Roman"/>
              </w:rPr>
            </w:pPr>
            <w:r w:rsidRPr="000C6298">
              <w:rPr>
                <w:rFonts w:ascii="Times New Roman" w:hAnsi="Times New Roman" w:cs="Times New Roman"/>
              </w:rPr>
              <w:t>Worksheet 7</w:t>
            </w:r>
          </w:p>
        </w:tc>
        <w:tc>
          <w:tcPr>
            <w:tcW w:w="3484" w:type="dxa"/>
            <w:shd w:val="clear" w:color="auto" w:fill="D9D9D9" w:themeFill="background1" w:themeFillShade="D9"/>
            <w:vAlign w:val="center"/>
          </w:tcPr>
          <w:p w14:paraId="5C2F33FA" w14:textId="013480BB" w:rsidR="00F34814" w:rsidRDefault="00F34814" w:rsidP="006D540C">
            <w:pPr>
              <w:jc w:val="both"/>
              <w:rPr>
                <w:rFonts w:ascii="Times New Roman" w:hAnsi="Times New Roman" w:cs="Times New Roman"/>
                <w:sz w:val="20"/>
                <w:szCs w:val="20"/>
              </w:rPr>
            </w:pPr>
            <w:r w:rsidRPr="000C6298">
              <w:rPr>
                <w:rFonts w:ascii="Times New Roman" w:hAnsi="Times New Roman" w:cs="Times New Roman"/>
                <w:sz w:val="20"/>
                <w:szCs w:val="20"/>
              </w:rPr>
              <w:t xml:space="preserve">All carriers must </w:t>
            </w:r>
            <w:proofErr w:type="gramStart"/>
            <w:r w:rsidRPr="000C6298">
              <w:rPr>
                <w:rFonts w:ascii="Times New Roman" w:hAnsi="Times New Roman" w:cs="Times New Roman"/>
                <w:sz w:val="20"/>
                <w:szCs w:val="20"/>
              </w:rPr>
              <w:t>complete</w:t>
            </w:r>
            <w:proofErr w:type="gramEnd"/>
            <w:r w:rsidRPr="000C6298">
              <w:rPr>
                <w:rFonts w:ascii="Times New Roman" w:hAnsi="Times New Roman" w:cs="Times New Roman"/>
                <w:sz w:val="20"/>
                <w:szCs w:val="20"/>
              </w:rPr>
              <w:t xml:space="preserve">.  </w:t>
            </w:r>
            <w:r w:rsidR="000C6298" w:rsidRPr="000C6298">
              <w:rPr>
                <w:rFonts w:ascii="Times New Roman" w:hAnsi="Times New Roman" w:cs="Times New Roman"/>
                <w:sz w:val="20"/>
                <w:szCs w:val="20"/>
              </w:rPr>
              <w:t>C</w:t>
            </w:r>
            <w:r w:rsidR="006D540C" w:rsidRPr="000C6298">
              <w:rPr>
                <w:rFonts w:ascii="Times New Roman" w:hAnsi="Times New Roman" w:cs="Times New Roman"/>
                <w:sz w:val="20"/>
                <w:szCs w:val="20"/>
              </w:rPr>
              <w:t>arriers must also provide a</w:t>
            </w:r>
            <w:r w:rsidRPr="000C6298">
              <w:rPr>
                <w:rFonts w:ascii="Times New Roman" w:hAnsi="Times New Roman" w:cs="Times New Roman"/>
                <w:sz w:val="20"/>
                <w:szCs w:val="20"/>
              </w:rPr>
              <w:t xml:space="preserve"> detailed description </w:t>
            </w:r>
            <w:r w:rsidR="006D540C" w:rsidRPr="000C6298">
              <w:rPr>
                <w:rFonts w:ascii="Times New Roman" w:hAnsi="Times New Roman" w:cs="Times New Roman"/>
                <w:sz w:val="20"/>
                <w:szCs w:val="20"/>
              </w:rPr>
              <w:t>o</w:t>
            </w:r>
            <w:r w:rsidRPr="000C6298">
              <w:rPr>
                <w:rFonts w:ascii="Times New Roman" w:hAnsi="Times New Roman" w:cs="Times New Roman"/>
                <w:sz w:val="20"/>
                <w:szCs w:val="20"/>
              </w:rPr>
              <w:t>f the methodolo</w:t>
            </w:r>
            <w:r w:rsidR="006D540C" w:rsidRPr="000C6298">
              <w:rPr>
                <w:rFonts w:ascii="Times New Roman" w:hAnsi="Times New Roman" w:cs="Times New Roman"/>
                <w:sz w:val="20"/>
                <w:szCs w:val="20"/>
              </w:rPr>
              <w:t>gy used to determine the inputs</w:t>
            </w:r>
            <w:r w:rsidRPr="000C6298">
              <w:rPr>
                <w:rFonts w:ascii="Times New Roman" w:hAnsi="Times New Roman" w:cs="Times New Roman"/>
                <w:sz w:val="20"/>
                <w:szCs w:val="20"/>
              </w:rPr>
              <w:t xml:space="preserve">. </w:t>
            </w:r>
            <w:r w:rsidR="006D540C" w:rsidRPr="000C6298">
              <w:rPr>
                <w:rFonts w:ascii="Times New Roman" w:hAnsi="Times New Roman" w:cs="Times New Roman"/>
                <w:sz w:val="20"/>
                <w:szCs w:val="20"/>
              </w:rPr>
              <w:t xml:space="preserve">Detailed exhibits demonstrating the determination of the inputs should also be provided. </w:t>
            </w:r>
          </w:p>
        </w:tc>
        <w:sdt>
          <w:sdtPr>
            <w:rPr>
              <w:rFonts w:ascii="Times New Roman" w:hAnsi="Times New Roman" w:cs="Times New Roman"/>
              <w:sz w:val="28"/>
            </w:rPr>
            <w:id w:val="1210685528"/>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19E9D317"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2145469447"/>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3A53E7F5"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02FF849E" w14:textId="77777777" w:rsidTr="006D540C">
        <w:trPr>
          <w:jc w:val="center"/>
        </w:trPr>
        <w:tc>
          <w:tcPr>
            <w:tcW w:w="3621" w:type="dxa"/>
            <w:tcBorders>
              <w:bottom w:val="single" w:sz="4" w:space="0" w:color="auto"/>
            </w:tcBorders>
            <w:shd w:val="clear" w:color="auto" w:fill="FFFFFF" w:themeFill="background1"/>
            <w:vAlign w:val="center"/>
          </w:tcPr>
          <w:p w14:paraId="6B565D88"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8</w:t>
            </w:r>
            <w:r w:rsidR="00577371">
              <w:rPr>
                <w:rFonts w:ascii="Times New Roman" w:hAnsi="Times New Roman" w:cs="Times New Roman"/>
              </w:rPr>
              <w:t>, 8a to 8f</w:t>
            </w:r>
          </w:p>
        </w:tc>
        <w:tc>
          <w:tcPr>
            <w:tcW w:w="3484" w:type="dxa"/>
            <w:shd w:val="clear" w:color="auto" w:fill="D9D9D9" w:themeFill="background1" w:themeFillShade="D9"/>
            <w:vAlign w:val="center"/>
          </w:tcPr>
          <w:p w14:paraId="6B4F0D29" w14:textId="77777777" w:rsidR="00F34814" w:rsidRPr="00A3218A" w:rsidRDefault="00F34814" w:rsidP="0079578D">
            <w:pPr>
              <w:jc w:val="both"/>
              <w:rPr>
                <w:rFonts w:ascii="Times New Roman" w:hAnsi="Times New Roman" w:cs="Times New Roman"/>
                <w:sz w:val="20"/>
                <w:szCs w:val="20"/>
              </w:rPr>
            </w:pPr>
            <w:r>
              <w:rPr>
                <w:rFonts w:ascii="Times New Roman" w:hAnsi="Times New Roman" w:cs="Times New Roman"/>
                <w:sz w:val="20"/>
                <w:szCs w:val="20"/>
              </w:rPr>
              <w:t>All carriers must complete</w:t>
            </w:r>
            <w:r w:rsidR="00FC23F3">
              <w:rPr>
                <w:rFonts w:ascii="Times New Roman" w:hAnsi="Times New Roman" w:cs="Times New Roman"/>
                <w:sz w:val="20"/>
                <w:szCs w:val="20"/>
              </w:rPr>
              <w:t xml:space="preserve">. </w:t>
            </w:r>
            <w:r w:rsidRPr="002C52CA">
              <w:rPr>
                <w:rFonts w:ascii="Times New Roman" w:hAnsi="Times New Roman" w:cs="Times New Roman"/>
                <w:sz w:val="20"/>
                <w:szCs w:val="20"/>
              </w:rPr>
              <w:t>New carriers should complete sections II, III and V</w:t>
            </w:r>
            <w:r w:rsidR="008F6377">
              <w:rPr>
                <w:rFonts w:ascii="Times New Roman" w:hAnsi="Times New Roman" w:cs="Times New Roman"/>
                <w:sz w:val="20"/>
                <w:szCs w:val="20"/>
              </w:rPr>
              <w:t xml:space="preserve"> in worksheet 8 and for each metal tier.</w:t>
            </w:r>
            <w:r w:rsidR="00577371">
              <w:rPr>
                <w:rFonts w:ascii="Times New Roman" w:hAnsi="Times New Roman" w:cs="Times New Roman"/>
                <w:sz w:val="20"/>
                <w:szCs w:val="20"/>
              </w:rPr>
              <w:t xml:space="preserve"> For carriers using experience data that does not include metal-tier plans (</w:t>
            </w:r>
            <w:r w:rsidR="00577371" w:rsidRPr="001C660A">
              <w:rPr>
                <w:rFonts w:ascii="Times New Roman" w:hAnsi="Times New Roman" w:cs="Times New Roman"/>
                <w:sz w:val="20"/>
                <w:szCs w:val="20"/>
              </w:rPr>
              <w:t>e.g., large group data), enter the data in worksheet 8f.</w:t>
            </w:r>
            <w:r w:rsidR="00577371">
              <w:rPr>
                <w:rFonts w:ascii="Times New Roman" w:hAnsi="Times New Roman" w:cs="Times New Roman"/>
                <w:sz w:val="20"/>
                <w:szCs w:val="20"/>
              </w:rPr>
              <w:t xml:space="preserve"> </w:t>
            </w:r>
          </w:p>
        </w:tc>
        <w:sdt>
          <w:sdtPr>
            <w:rPr>
              <w:rFonts w:ascii="Times New Roman" w:hAnsi="Times New Roman" w:cs="Times New Roman"/>
              <w:sz w:val="28"/>
            </w:rPr>
            <w:id w:val="-1240557902"/>
            <w14:checkbox>
              <w14:checked w14:val="1"/>
              <w14:checkedState w14:val="2612" w14:font="MS Gothic"/>
              <w14:uncheckedState w14:val="2610" w14:font="MS Gothic"/>
            </w14:checkbox>
          </w:sdtPr>
          <w:sdtEndPr/>
          <w:sdtContent>
            <w:tc>
              <w:tcPr>
                <w:tcW w:w="2070" w:type="dxa"/>
                <w:shd w:val="clear" w:color="auto" w:fill="D9D9D9" w:themeFill="background1" w:themeFillShade="D9"/>
                <w:vAlign w:val="center"/>
              </w:tcPr>
              <w:p w14:paraId="52B8C751" w14:textId="309C7882" w:rsidR="00F34814" w:rsidRPr="0018030E" w:rsidRDefault="001C660A"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208795007"/>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15C35E26"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540C806C" w14:textId="77777777" w:rsidTr="006D540C">
        <w:trPr>
          <w:jc w:val="center"/>
        </w:trPr>
        <w:tc>
          <w:tcPr>
            <w:tcW w:w="3621" w:type="dxa"/>
            <w:tcBorders>
              <w:bottom w:val="single" w:sz="4" w:space="0" w:color="auto"/>
            </w:tcBorders>
            <w:shd w:val="clear" w:color="auto" w:fill="FFFFFF" w:themeFill="background1"/>
            <w:vAlign w:val="center"/>
          </w:tcPr>
          <w:p w14:paraId="1F8F4657"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9</w:t>
            </w:r>
          </w:p>
        </w:tc>
        <w:tc>
          <w:tcPr>
            <w:tcW w:w="3484" w:type="dxa"/>
            <w:shd w:val="clear" w:color="auto" w:fill="D9D9D9" w:themeFill="background1" w:themeFillShade="D9"/>
            <w:vAlign w:val="center"/>
          </w:tcPr>
          <w:p w14:paraId="568A4023" w14:textId="77777777" w:rsidR="00F34814" w:rsidRPr="002C52CA" w:rsidRDefault="00F34814" w:rsidP="00F34814">
            <w:pPr>
              <w:jc w:val="both"/>
              <w:rPr>
                <w:rFonts w:ascii="Times New Roman" w:hAnsi="Times New Roman" w:cs="Times New Roman"/>
                <w:sz w:val="20"/>
                <w:szCs w:val="20"/>
              </w:rPr>
            </w:pPr>
            <w:r>
              <w:rPr>
                <w:rFonts w:ascii="Times New Roman" w:hAnsi="Times New Roman" w:cs="Times New Roman"/>
                <w:sz w:val="20"/>
                <w:szCs w:val="20"/>
              </w:rPr>
              <w:t xml:space="preserve">All carriers must </w:t>
            </w:r>
            <w:proofErr w:type="gramStart"/>
            <w:r>
              <w:rPr>
                <w:rFonts w:ascii="Times New Roman" w:hAnsi="Times New Roman" w:cs="Times New Roman"/>
                <w:sz w:val="20"/>
                <w:szCs w:val="20"/>
              </w:rPr>
              <w:t>complete</w:t>
            </w:r>
            <w:proofErr w:type="gramEnd"/>
            <w:r>
              <w:rPr>
                <w:rFonts w:ascii="Times New Roman" w:hAnsi="Times New Roman" w:cs="Times New Roman"/>
                <w:sz w:val="20"/>
                <w:szCs w:val="20"/>
              </w:rPr>
              <w:t xml:space="preserve">.  Fill in all applicable sections. </w:t>
            </w:r>
          </w:p>
        </w:tc>
        <w:sdt>
          <w:sdtPr>
            <w:rPr>
              <w:rFonts w:ascii="Times New Roman" w:hAnsi="Times New Roman" w:cs="Times New Roman"/>
              <w:sz w:val="28"/>
            </w:rPr>
            <w:id w:val="-1708170797"/>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10CB68F7"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465112055"/>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668694EF"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8F6377" w:rsidRPr="004A3A42" w14:paraId="087CA74C" w14:textId="77777777" w:rsidTr="006D540C">
        <w:trPr>
          <w:jc w:val="center"/>
        </w:trPr>
        <w:tc>
          <w:tcPr>
            <w:tcW w:w="3621" w:type="dxa"/>
            <w:tcBorders>
              <w:bottom w:val="single" w:sz="4" w:space="0" w:color="auto"/>
            </w:tcBorders>
            <w:shd w:val="clear" w:color="auto" w:fill="FFFFFF" w:themeFill="background1"/>
            <w:vAlign w:val="center"/>
          </w:tcPr>
          <w:p w14:paraId="585DC5B2" w14:textId="75020967" w:rsidR="008F6377" w:rsidRPr="00942CB2" w:rsidRDefault="008F6377" w:rsidP="007B48D6">
            <w:pPr>
              <w:tabs>
                <w:tab w:val="left" w:pos="3620"/>
              </w:tabs>
              <w:ind w:left="720"/>
              <w:rPr>
                <w:rFonts w:ascii="Times New Roman" w:hAnsi="Times New Roman" w:cs="Times New Roman"/>
                <w:highlight w:val="yellow"/>
              </w:rPr>
            </w:pPr>
            <w:r w:rsidRPr="000D2D86">
              <w:rPr>
                <w:rFonts w:ascii="Times New Roman" w:hAnsi="Times New Roman" w:cs="Times New Roman"/>
              </w:rPr>
              <w:t>Worksheet 1</w:t>
            </w:r>
            <w:r w:rsidR="00667485" w:rsidRPr="000D2D86">
              <w:rPr>
                <w:rFonts w:ascii="Times New Roman" w:hAnsi="Times New Roman" w:cs="Times New Roman"/>
              </w:rPr>
              <w:t>0</w:t>
            </w:r>
            <w:r w:rsidRPr="000D2D86">
              <w:rPr>
                <w:rFonts w:ascii="Times New Roman" w:hAnsi="Times New Roman" w:cs="Times New Roman"/>
              </w:rPr>
              <w:t>a. to 1</w:t>
            </w:r>
            <w:r w:rsidR="00667485" w:rsidRPr="000D2D86">
              <w:rPr>
                <w:rFonts w:ascii="Times New Roman" w:hAnsi="Times New Roman" w:cs="Times New Roman"/>
              </w:rPr>
              <w:t>0</w:t>
            </w:r>
            <w:r w:rsidR="007B48D6" w:rsidRPr="000D2D86">
              <w:rPr>
                <w:rFonts w:ascii="Times New Roman" w:hAnsi="Times New Roman" w:cs="Times New Roman"/>
              </w:rPr>
              <w:t>d</w:t>
            </w:r>
          </w:p>
        </w:tc>
        <w:tc>
          <w:tcPr>
            <w:tcW w:w="3484" w:type="dxa"/>
            <w:shd w:val="clear" w:color="auto" w:fill="D9D9D9" w:themeFill="background1" w:themeFillShade="D9"/>
            <w:vAlign w:val="center"/>
          </w:tcPr>
          <w:p w14:paraId="207616D5" w14:textId="77777777" w:rsidR="008F6377" w:rsidRPr="00942CB2" w:rsidRDefault="008F6377" w:rsidP="008F6377">
            <w:pPr>
              <w:jc w:val="both"/>
              <w:rPr>
                <w:rFonts w:ascii="Times New Roman" w:hAnsi="Times New Roman" w:cs="Times New Roman"/>
                <w:sz w:val="20"/>
                <w:szCs w:val="20"/>
                <w:highlight w:val="yellow"/>
              </w:rPr>
            </w:pPr>
            <w:r w:rsidRPr="000D2D86">
              <w:rPr>
                <w:rFonts w:ascii="Times New Roman" w:hAnsi="Times New Roman" w:cs="Times New Roman"/>
                <w:sz w:val="20"/>
                <w:szCs w:val="20"/>
              </w:rPr>
              <w:t>All carriers must complete.  Fill in all applicable sections.</w:t>
            </w:r>
            <w:r w:rsidRPr="00942CB2">
              <w:rPr>
                <w:rFonts w:ascii="Times New Roman" w:hAnsi="Times New Roman" w:cs="Times New Roman"/>
                <w:sz w:val="20"/>
                <w:szCs w:val="20"/>
                <w:highlight w:val="yellow"/>
              </w:rPr>
              <w:t xml:space="preserve"> </w:t>
            </w:r>
          </w:p>
        </w:tc>
        <w:sdt>
          <w:sdtPr>
            <w:rPr>
              <w:rFonts w:ascii="Times New Roman" w:hAnsi="Times New Roman" w:cs="Times New Roman"/>
              <w:sz w:val="28"/>
            </w:rPr>
            <w:id w:val="-970668505"/>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6D56A2B2" w14:textId="7685A74B" w:rsidR="008F6377" w:rsidRPr="0018030E" w:rsidRDefault="00667485" w:rsidP="008F6377">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594211397"/>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2FAC8525" w14:textId="77777777" w:rsidR="008F6377" w:rsidRPr="0018030E" w:rsidRDefault="008F6377" w:rsidP="008F6377">
                <w:pPr>
                  <w:jc w:val="center"/>
                  <w:rPr>
                    <w:rFonts w:ascii="Times New Roman" w:hAnsi="Times New Roman" w:cs="Times New Roman"/>
                    <w:sz w:val="28"/>
                  </w:rPr>
                </w:pPr>
                <w:r>
                  <w:rPr>
                    <w:rFonts w:ascii="MS Gothic" w:eastAsia="MS Gothic" w:hAnsi="MS Gothic" w:cs="Times New Roman" w:hint="eastAsia"/>
                    <w:sz w:val="28"/>
                  </w:rPr>
                  <w:t>☐</w:t>
                </w:r>
              </w:p>
            </w:tc>
          </w:sdtContent>
        </w:sdt>
      </w:tr>
    </w:tbl>
    <w:p w14:paraId="312AD3B2" w14:textId="77777777" w:rsidR="00AD21DD" w:rsidRDefault="00AD21DD"/>
    <w:tbl>
      <w:tblPr>
        <w:tblStyle w:val="TableGrid"/>
        <w:tblW w:w="10551" w:type="dxa"/>
        <w:jc w:val="center"/>
        <w:tblLook w:val="04A0" w:firstRow="1" w:lastRow="0" w:firstColumn="1" w:lastColumn="0" w:noHBand="0" w:noVBand="1"/>
      </w:tblPr>
      <w:tblGrid>
        <w:gridCol w:w="3621"/>
        <w:gridCol w:w="3294"/>
        <w:gridCol w:w="2530"/>
        <w:gridCol w:w="1106"/>
      </w:tblGrid>
      <w:tr w:rsidR="00E43E84" w:rsidRPr="004A3A42" w14:paraId="3AD3D5AE" w14:textId="77777777" w:rsidTr="00074FB0">
        <w:trPr>
          <w:jc w:val="center"/>
        </w:trPr>
        <w:tc>
          <w:tcPr>
            <w:tcW w:w="10551" w:type="dxa"/>
            <w:gridSpan w:val="4"/>
            <w:tcBorders>
              <w:bottom w:val="single" w:sz="4" w:space="0" w:color="auto"/>
            </w:tcBorders>
            <w:shd w:val="clear" w:color="auto" w:fill="4F81BD" w:themeFill="accent1"/>
            <w:vAlign w:val="center"/>
          </w:tcPr>
          <w:p w14:paraId="78BE6273" w14:textId="77777777" w:rsidR="00E43E84" w:rsidRPr="0018030E" w:rsidRDefault="00E43E84" w:rsidP="008B7D40">
            <w:pPr>
              <w:jc w:val="center"/>
              <w:rPr>
                <w:rFonts w:ascii="Times New Roman" w:hAnsi="Times New Roman" w:cs="Times New Roman"/>
                <w:sz w:val="32"/>
                <w:szCs w:val="32"/>
              </w:rPr>
            </w:pPr>
            <w:r w:rsidRPr="0018030E">
              <w:rPr>
                <w:rFonts w:ascii="Times New Roman" w:hAnsi="Times New Roman" w:cs="Times New Roman"/>
                <w:sz w:val="32"/>
                <w:szCs w:val="32"/>
              </w:rPr>
              <w:t>URRT</w:t>
            </w:r>
          </w:p>
        </w:tc>
      </w:tr>
      <w:tr w:rsidR="00BA2A21" w:rsidRPr="004A3A42" w14:paraId="51CC020D" w14:textId="77777777" w:rsidTr="007D32A4">
        <w:trPr>
          <w:jc w:val="center"/>
        </w:trPr>
        <w:tc>
          <w:tcPr>
            <w:tcW w:w="3621" w:type="dxa"/>
            <w:tcBorders>
              <w:bottom w:val="single" w:sz="4" w:space="0" w:color="auto"/>
            </w:tcBorders>
            <w:shd w:val="clear" w:color="auto" w:fill="auto"/>
            <w:vAlign w:val="center"/>
          </w:tcPr>
          <w:p w14:paraId="6BB95072" w14:textId="77777777" w:rsidR="00BA2A21" w:rsidRDefault="00F13D42" w:rsidP="00BA2A21">
            <w:pPr>
              <w:tabs>
                <w:tab w:val="left" w:pos="3620"/>
              </w:tabs>
              <w:rPr>
                <w:rFonts w:ascii="Times New Roman" w:hAnsi="Times New Roman" w:cs="Times New Roman"/>
              </w:rPr>
            </w:pPr>
            <w:r>
              <w:rPr>
                <w:rFonts w:ascii="Times New Roman" w:hAnsi="Times New Roman" w:cs="Times New Roman"/>
              </w:rPr>
              <w:t>Item</w:t>
            </w:r>
          </w:p>
        </w:tc>
        <w:tc>
          <w:tcPr>
            <w:tcW w:w="3294" w:type="dxa"/>
            <w:shd w:val="clear" w:color="auto" w:fill="auto"/>
            <w:vAlign w:val="center"/>
          </w:tcPr>
          <w:p w14:paraId="3F501642" w14:textId="77777777" w:rsidR="00BA2A21" w:rsidRPr="0018030E" w:rsidRDefault="00C625DE" w:rsidP="00BA2A21">
            <w:pPr>
              <w:jc w:val="center"/>
              <w:rPr>
                <w:rFonts w:ascii="Times New Roman" w:hAnsi="Times New Roman" w:cs="Times New Roman"/>
                <w:sz w:val="20"/>
                <w:szCs w:val="20"/>
              </w:rPr>
            </w:pPr>
            <w:r>
              <w:rPr>
                <w:rFonts w:ascii="Times New Roman" w:hAnsi="Times New Roman" w:cs="Times New Roman"/>
                <w:sz w:val="20"/>
                <w:szCs w:val="20"/>
              </w:rPr>
              <w:t>Description of Required Information</w:t>
            </w:r>
          </w:p>
        </w:tc>
        <w:tc>
          <w:tcPr>
            <w:tcW w:w="2530" w:type="dxa"/>
            <w:shd w:val="clear" w:color="auto" w:fill="auto"/>
            <w:vAlign w:val="center"/>
          </w:tcPr>
          <w:p w14:paraId="7E72AABA" w14:textId="77777777" w:rsidR="00BA2A21" w:rsidRPr="00F13D42" w:rsidRDefault="00F13D42" w:rsidP="00BA2A21">
            <w:pPr>
              <w:jc w:val="center"/>
              <w:rPr>
                <w:rFonts w:ascii="Times New Roman" w:hAnsi="Times New Roman" w:cs="Times New Roman"/>
                <w:sz w:val="18"/>
                <w:szCs w:val="18"/>
              </w:rPr>
            </w:pPr>
            <w:r w:rsidRPr="00F13D42">
              <w:rPr>
                <w:rFonts w:ascii="Times New Roman" w:hAnsi="Times New Roman" w:cs="Times New Roman"/>
                <w:sz w:val="18"/>
                <w:szCs w:val="18"/>
              </w:rPr>
              <w:t>Provided by Carrier</w:t>
            </w:r>
          </w:p>
        </w:tc>
        <w:tc>
          <w:tcPr>
            <w:tcW w:w="1106" w:type="dxa"/>
            <w:shd w:val="clear" w:color="auto" w:fill="auto"/>
            <w:vAlign w:val="center"/>
          </w:tcPr>
          <w:p w14:paraId="100CB016" w14:textId="77777777" w:rsidR="00BA2A21" w:rsidRPr="00F13D42" w:rsidRDefault="00F13D42" w:rsidP="00BA2A21">
            <w:pPr>
              <w:jc w:val="center"/>
              <w:rPr>
                <w:rFonts w:ascii="Times New Roman" w:hAnsi="Times New Roman" w:cs="Times New Roman"/>
                <w:sz w:val="18"/>
                <w:szCs w:val="18"/>
              </w:rPr>
            </w:pPr>
            <w:r>
              <w:rPr>
                <w:rFonts w:ascii="Times New Roman" w:hAnsi="Times New Roman" w:cs="Times New Roman"/>
                <w:sz w:val="18"/>
                <w:szCs w:val="18"/>
              </w:rPr>
              <w:t>NVDOI Use Only</w:t>
            </w:r>
          </w:p>
        </w:tc>
      </w:tr>
      <w:tr w:rsidR="00BA2A21" w:rsidRPr="004A3A42" w14:paraId="39A597F9" w14:textId="77777777" w:rsidTr="007D32A4">
        <w:trPr>
          <w:jc w:val="center"/>
        </w:trPr>
        <w:tc>
          <w:tcPr>
            <w:tcW w:w="3621" w:type="dxa"/>
            <w:tcBorders>
              <w:bottom w:val="single" w:sz="4" w:space="0" w:color="auto"/>
            </w:tcBorders>
            <w:shd w:val="clear" w:color="auto" w:fill="A6A6A6" w:themeFill="background1" w:themeFillShade="A6"/>
            <w:vAlign w:val="center"/>
          </w:tcPr>
          <w:p w14:paraId="1A778032" w14:textId="77777777" w:rsidR="00BA2A21" w:rsidRPr="0018030E" w:rsidRDefault="00BA2A21" w:rsidP="00BA2A21">
            <w:pPr>
              <w:tabs>
                <w:tab w:val="left" w:pos="3620"/>
              </w:tabs>
              <w:rPr>
                <w:rFonts w:ascii="Times New Roman" w:hAnsi="Times New Roman" w:cs="Times New Roman"/>
              </w:rPr>
            </w:pPr>
            <w:r>
              <w:rPr>
                <w:rFonts w:ascii="Times New Roman" w:hAnsi="Times New Roman" w:cs="Times New Roman"/>
              </w:rPr>
              <w:t>URRT Worksheet 1</w:t>
            </w:r>
          </w:p>
        </w:tc>
        <w:tc>
          <w:tcPr>
            <w:tcW w:w="3294" w:type="dxa"/>
            <w:shd w:val="clear" w:color="auto" w:fill="D9D9D9" w:themeFill="background1" w:themeFillShade="D9"/>
            <w:vAlign w:val="center"/>
          </w:tcPr>
          <w:p w14:paraId="757DBEF9" w14:textId="77777777" w:rsidR="00BA2A21" w:rsidRPr="0018030E" w:rsidRDefault="00BA2A21" w:rsidP="00BA2A21">
            <w:pPr>
              <w:jc w:val="center"/>
              <w:rPr>
                <w:rFonts w:ascii="Times New Roman" w:hAnsi="Times New Roman" w:cs="Times New Roman"/>
                <w:sz w:val="20"/>
                <w:szCs w:val="20"/>
              </w:rPr>
            </w:pPr>
          </w:p>
        </w:tc>
        <w:tc>
          <w:tcPr>
            <w:tcW w:w="2530" w:type="dxa"/>
            <w:shd w:val="clear" w:color="auto" w:fill="D9D9D9" w:themeFill="background1" w:themeFillShade="D9"/>
            <w:vAlign w:val="center"/>
          </w:tcPr>
          <w:p w14:paraId="74145B3A" w14:textId="77777777" w:rsidR="00BA2A21" w:rsidRPr="0018030E" w:rsidRDefault="00771C15" w:rsidP="00BA2A21">
            <w:pPr>
              <w:jc w:val="center"/>
              <w:rPr>
                <w:rFonts w:ascii="Times New Roman" w:hAnsi="Times New Roman" w:cs="Times New Roman"/>
                <w:sz w:val="28"/>
              </w:rPr>
            </w:pPr>
            <w:sdt>
              <w:sdtPr>
                <w:rPr>
                  <w:rFonts w:ascii="Times New Roman" w:hAnsi="Times New Roman" w:cs="Times New Roman"/>
                  <w:sz w:val="28"/>
                </w:rPr>
                <w:id w:val="-447552618"/>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c>
          <w:tcPr>
            <w:tcW w:w="1106" w:type="dxa"/>
            <w:shd w:val="clear" w:color="auto" w:fill="D9D9D9" w:themeFill="background1" w:themeFillShade="D9"/>
            <w:vAlign w:val="center"/>
          </w:tcPr>
          <w:p w14:paraId="4BFCBB2D" w14:textId="77777777" w:rsidR="00BA2A21" w:rsidRPr="0018030E" w:rsidRDefault="00771C15" w:rsidP="00BA2A21">
            <w:pPr>
              <w:jc w:val="center"/>
              <w:rPr>
                <w:rFonts w:ascii="Times New Roman" w:hAnsi="Times New Roman" w:cs="Times New Roman"/>
                <w:sz w:val="28"/>
              </w:rPr>
            </w:pPr>
            <w:sdt>
              <w:sdtPr>
                <w:rPr>
                  <w:rFonts w:ascii="Times New Roman" w:hAnsi="Times New Roman" w:cs="Times New Roman"/>
                  <w:sz w:val="28"/>
                </w:rPr>
                <w:id w:val="-452480364"/>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36FBE77C" w14:textId="77777777" w:rsidTr="007D32A4">
        <w:trPr>
          <w:jc w:val="center"/>
        </w:trPr>
        <w:tc>
          <w:tcPr>
            <w:tcW w:w="3621" w:type="dxa"/>
            <w:tcBorders>
              <w:bottom w:val="single" w:sz="4" w:space="0" w:color="auto"/>
            </w:tcBorders>
            <w:shd w:val="clear" w:color="auto" w:fill="FFFFFF" w:themeFill="background1"/>
            <w:vAlign w:val="center"/>
          </w:tcPr>
          <w:p w14:paraId="20C3F124" w14:textId="77777777" w:rsidR="00BA2A21" w:rsidRDefault="00BA2A21" w:rsidP="00BA2A21">
            <w:pPr>
              <w:tabs>
                <w:tab w:val="left" w:pos="3620"/>
              </w:tabs>
              <w:ind w:left="720"/>
              <w:rPr>
                <w:rFonts w:ascii="Times New Roman" w:hAnsi="Times New Roman" w:cs="Times New Roman"/>
              </w:rPr>
            </w:pPr>
            <w:r>
              <w:rPr>
                <w:rFonts w:ascii="Times New Roman" w:hAnsi="Times New Roman" w:cs="Times New Roman"/>
              </w:rPr>
              <w:t>Fill in all information</w:t>
            </w:r>
          </w:p>
        </w:tc>
        <w:tc>
          <w:tcPr>
            <w:tcW w:w="3294" w:type="dxa"/>
            <w:shd w:val="clear" w:color="auto" w:fill="D9D9D9" w:themeFill="background1" w:themeFillShade="D9"/>
            <w:vAlign w:val="center"/>
          </w:tcPr>
          <w:p w14:paraId="1806C913" w14:textId="77777777" w:rsidR="00BA2A21" w:rsidRPr="0018030E" w:rsidRDefault="00BA2A21" w:rsidP="00BA2A21">
            <w:pPr>
              <w:jc w:val="center"/>
              <w:rPr>
                <w:rFonts w:ascii="Times New Roman" w:hAnsi="Times New Roman" w:cs="Times New Roman"/>
                <w:sz w:val="20"/>
                <w:szCs w:val="20"/>
              </w:rPr>
            </w:pPr>
          </w:p>
        </w:tc>
        <w:tc>
          <w:tcPr>
            <w:tcW w:w="2530" w:type="dxa"/>
            <w:shd w:val="clear" w:color="auto" w:fill="D9D9D9" w:themeFill="background1" w:themeFillShade="D9"/>
            <w:vAlign w:val="center"/>
          </w:tcPr>
          <w:p w14:paraId="575C8CF5" w14:textId="77777777" w:rsidR="00BA2A21" w:rsidRPr="0018030E" w:rsidRDefault="00771C15" w:rsidP="00BA2A21">
            <w:pPr>
              <w:jc w:val="center"/>
              <w:rPr>
                <w:rFonts w:ascii="Times New Roman" w:hAnsi="Times New Roman" w:cs="Times New Roman"/>
                <w:sz w:val="28"/>
              </w:rPr>
            </w:pPr>
            <w:sdt>
              <w:sdtPr>
                <w:rPr>
                  <w:rFonts w:ascii="Times New Roman" w:hAnsi="Times New Roman" w:cs="Times New Roman"/>
                  <w:sz w:val="28"/>
                </w:rPr>
                <w:id w:val="865326369"/>
                <w14:checkbox>
                  <w14:checked w14:val="0"/>
                  <w14:checkedState w14:val="2612" w14:font="MS Gothic"/>
                  <w14:uncheckedState w14:val="2610" w14:font="MS Gothic"/>
                </w14:checkbox>
              </w:sdtPr>
              <w:sdtEndPr/>
              <w:sdtContent>
                <w:r w:rsidR="00F13D42">
                  <w:rPr>
                    <w:rFonts w:ascii="MS Gothic" w:eastAsia="MS Gothic" w:hAnsi="MS Gothic" w:cs="Times New Roman" w:hint="eastAsia"/>
                    <w:sz w:val="28"/>
                  </w:rPr>
                  <w:t>☐</w:t>
                </w:r>
              </w:sdtContent>
            </w:sdt>
          </w:p>
        </w:tc>
        <w:tc>
          <w:tcPr>
            <w:tcW w:w="1106" w:type="dxa"/>
            <w:shd w:val="clear" w:color="auto" w:fill="D9D9D9" w:themeFill="background1" w:themeFillShade="D9"/>
            <w:vAlign w:val="center"/>
          </w:tcPr>
          <w:p w14:paraId="14986F8B" w14:textId="77777777" w:rsidR="00BA2A21" w:rsidRPr="0018030E" w:rsidRDefault="00771C15" w:rsidP="00BA2A21">
            <w:pPr>
              <w:jc w:val="center"/>
              <w:rPr>
                <w:rFonts w:ascii="Times New Roman" w:hAnsi="Times New Roman" w:cs="Times New Roman"/>
                <w:sz w:val="28"/>
              </w:rPr>
            </w:pPr>
            <w:sdt>
              <w:sdtPr>
                <w:rPr>
                  <w:rFonts w:ascii="Times New Roman" w:hAnsi="Times New Roman" w:cs="Times New Roman"/>
                  <w:sz w:val="28"/>
                </w:rPr>
                <w:id w:val="-1718655830"/>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02482F0E" w14:textId="77777777" w:rsidTr="007D32A4">
        <w:trPr>
          <w:jc w:val="center"/>
        </w:trPr>
        <w:tc>
          <w:tcPr>
            <w:tcW w:w="3621" w:type="dxa"/>
            <w:tcBorders>
              <w:bottom w:val="single" w:sz="4" w:space="0" w:color="auto"/>
            </w:tcBorders>
            <w:shd w:val="clear" w:color="auto" w:fill="A6A6A6" w:themeFill="background1" w:themeFillShade="A6"/>
            <w:vAlign w:val="center"/>
          </w:tcPr>
          <w:p w14:paraId="78EC5E87" w14:textId="77777777" w:rsidR="00BA2A21" w:rsidRDefault="00BA2A21" w:rsidP="00BA2A21">
            <w:pPr>
              <w:tabs>
                <w:tab w:val="left" w:pos="3620"/>
              </w:tabs>
              <w:rPr>
                <w:rFonts w:ascii="Times New Roman" w:hAnsi="Times New Roman" w:cs="Times New Roman"/>
              </w:rPr>
            </w:pPr>
            <w:r>
              <w:rPr>
                <w:rFonts w:ascii="Times New Roman" w:hAnsi="Times New Roman" w:cs="Times New Roman"/>
              </w:rPr>
              <w:lastRenderedPageBreak/>
              <w:t>URRT Worksheet 2</w:t>
            </w:r>
          </w:p>
        </w:tc>
        <w:tc>
          <w:tcPr>
            <w:tcW w:w="3294" w:type="dxa"/>
            <w:shd w:val="clear" w:color="auto" w:fill="D9D9D9" w:themeFill="background1" w:themeFillShade="D9"/>
            <w:vAlign w:val="center"/>
          </w:tcPr>
          <w:p w14:paraId="1EF3631F" w14:textId="77777777" w:rsidR="00BA2A21" w:rsidRPr="0018030E" w:rsidRDefault="00BA2A21" w:rsidP="00BA2A21">
            <w:pPr>
              <w:jc w:val="center"/>
              <w:rPr>
                <w:rFonts w:ascii="Times New Roman" w:hAnsi="Times New Roman" w:cs="Times New Roman"/>
                <w:sz w:val="20"/>
                <w:szCs w:val="20"/>
              </w:rPr>
            </w:pPr>
          </w:p>
        </w:tc>
        <w:sdt>
          <w:sdtPr>
            <w:rPr>
              <w:rFonts w:ascii="Times New Roman" w:hAnsi="Times New Roman" w:cs="Times New Roman"/>
              <w:sz w:val="28"/>
            </w:rPr>
            <w:id w:val="-1670786979"/>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7A2E5C52" w14:textId="77777777" w:rsidR="00BA2A21" w:rsidRPr="0018030E" w:rsidRDefault="00BA2A21" w:rsidP="00BA2A21">
                <w:pPr>
                  <w:jc w:val="center"/>
                  <w:rPr>
                    <w:rFonts w:ascii="Times New Roman" w:hAnsi="Times New Roman" w:cs="Times New Roman"/>
                    <w:sz w:val="28"/>
                  </w:rPr>
                </w:pPr>
                <w:r w:rsidRPr="0018030E">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5F98C19B" w14:textId="77777777" w:rsidR="00BA2A21" w:rsidRPr="0018030E" w:rsidRDefault="00771C15" w:rsidP="00BA2A21">
            <w:pPr>
              <w:jc w:val="center"/>
              <w:rPr>
                <w:rFonts w:ascii="Times New Roman" w:hAnsi="Times New Roman" w:cs="Times New Roman"/>
                <w:sz w:val="28"/>
              </w:rPr>
            </w:pPr>
            <w:sdt>
              <w:sdtPr>
                <w:rPr>
                  <w:rFonts w:ascii="Times New Roman" w:hAnsi="Times New Roman" w:cs="Times New Roman"/>
                  <w:sz w:val="28"/>
                </w:rPr>
                <w:id w:val="-1547362071"/>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5F5F083C" w14:textId="77777777" w:rsidTr="007D32A4">
        <w:trPr>
          <w:jc w:val="center"/>
        </w:trPr>
        <w:tc>
          <w:tcPr>
            <w:tcW w:w="3621" w:type="dxa"/>
            <w:tcBorders>
              <w:bottom w:val="single" w:sz="4" w:space="0" w:color="auto"/>
            </w:tcBorders>
            <w:shd w:val="clear" w:color="auto" w:fill="FFFFFF" w:themeFill="background1"/>
            <w:vAlign w:val="center"/>
          </w:tcPr>
          <w:p w14:paraId="2641D419" w14:textId="77777777" w:rsidR="00BA2A21" w:rsidRPr="0018030E" w:rsidRDefault="00BA2A21" w:rsidP="00BA2A21">
            <w:pPr>
              <w:tabs>
                <w:tab w:val="left" w:pos="3620"/>
              </w:tabs>
              <w:ind w:left="720"/>
              <w:rPr>
                <w:rFonts w:ascii="Times New Roman" w:hAnsi="Times New Roman" w:cs="Times New Roman"/>
              </w:rPr>
            </w:pPr>
            <w:r w:rsidRPr="0018030E">
              <w:rPr>
                <w:rFonts w:ascii="Times New Roman" w:hAnsi="Times New Roman" w:cs="Times New Roman"/>
              </w:rPr>
              <w:t xml:space="preserve">Product Names filled out on URRT Worksheet 2 </w:t>
            </w:r>
          </w:p>
        </w:tc>
        <w:tc>
          <w:tcPr>
            <w:tcW w:w="3294" w:type="dxa"/>
            <w:shd w:val="clear" w:color="auto" w:fill="D9D9D9" w:themeFill="background1" w:themeFillShade="D9"/>
            <w:vAlign w:val="center"/>
          </w:tcPr>
          <w:p w14:paraId="46729CC6" w14:textId="77777777" w:rsidR="00BA2A21" w:rsidRPr="0018030E" w:rsidRDefault="00BA2A21" w:rsidP="00BA2A21">
            <w:pPr>
              <w:jc w:val="center"/>
              <w:rPr>
                <w:rFonts w:ascii="Times New Roman" w:hAnsi="Times New Roman" w:cs="Times New Roman"/>
                <w:sz w:val="20"/>
                <w:szCs w:val="20"/>
              </w:rPr>
            </w:pPr>
          </w:p>
        </w:tc>
        <w:sdt>
          <w:sdtPr>
            <w:rPr>
              <w:rFonts w:ascii="Times New Roman" w:hAnsi="Times New Roman" w:cs="Times New Roman"/>
              <w:sz w:val="28"/>
            </w:rPr>
            <w:id w:val="-1431268759"/>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35F532AB" w14:textId="77777777" w:rsidR="00BA2A21" w:rsidRPr="0018030E" w:rsidRDefault="00940104" w:rsidP="00BA2A21">
                <w:pPr>
                  <w:jc w:val="center"/>
                  <w:rPr>
                    <w:rFonts w:ascii="Times New Roman" w:hAnsi="Times New Roman" w:cs="Times New Roman"/>
                    <w:sz w:val="28"/>
                  </w:rPr>
                </w:pPr>
                <w:r>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1AA5A2B0" w14:textId="77777777" w:rsidR="00BA2A21" w:rsidRPr="0018030E" w:rsidRDefault="00771C15" w:rsidP="00BA2A21">
            <w:pPr>
              <w:jc w:val="center"/>
              <w:rPr>
                <w:rFonts w:ascii="Times New Roman" w:hAnsi="Times New Roman" w:cs="Times New Roman"/>
                <w:sz w:val="28"/>
              </w:rPr>
            </w:pPr>
            <w:sdt>
              <w:sdtPr>
                <w:rPr>
                  <w:rFonts w:ascii="Times New Roman" w:hAnsi="Times New Roman" w:cs="Times New Roman"/>
                  <w:sz w:val="28"/>
                </w:rPr>
                <w:id w:val="-476992412"/>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65A528A4" w14:textId="77777777" w:rsidTr="007D32A4">
        <w:trPr>
          <w:jc w:val="center"/>
        </w:trPr>
        <w:tc>
          <w:tcPr>
            <w:tcW w:w="3621" w:type="dxa"/>
            <w:tcBorders>
              <w:bottom w:val="single" w:sz="4" w:space="0" w:color="auto"/>
            </w:tcBorders>
            <w:shd w:val="clear" w:color="auto" w:fill="FFFFFF" w:themeFill="background1"/>
            <w:vAlign w:val="center"/>
          </w:tcPr>
          <w:p w14:paraId="5BCBDEE1" w14:textId="77777777" w:rsidR="00BA2A21" w:rsidRPr="0018030E" w:rsidRDefault="00BA2A21" w:rsidP="00BA2A21">
            <w:pPr>
              <w:tabs>
                <w:tab w:val="left" w:pos="3620"/>
              </w:tabs>
              <w:ind w:left="720"/>
              <w:rPr>
                <w:rFonts w:ascii="Times New Roman" w:hAnsi="Times New Roman" w:cs="Times New Roman"/>
              </w:rPr>
            </w:pPr>
            <w:r w:rsidRPr="0018030E">
              <w:rPr>
                <w:rFonts w:ascii="Times New Roman" w:hAnsi="Times New Roman" w:cs="Times New Roman"/>
              </w:rPr>
              <w:t>All On-Exchange and Off-Exchange plans per market, per HIOS ID are to be on one URRT</w:t>
            </w:r>
          </w:p>
        </w:tc>
        <w:tc>
          <w:tcPr>
            <w:tcW w:w="3294" w:type="dxa"/>
            <w:shd w:val="clear" w:color="auto" w:fill="D9D9D9" w:themeFill="background1" w:themeFillShade="D9"/>
            <w:vAlign w:val="center"/>
          </w:tcPr>
          <w:p w14:paraId="37324BF5" w14:textId="77777777" w:rsidR="00BA2A21" w:rsidRPr="0018030E" w:rsidRDefault="00BA2A21" w:rsidP="00BA2A21">
            <w:pPr>
              <w:jc w:val="center"/>
              <w:rPr>
                <w:rFonts w:ascii="Times New Roman" w:hAnsi="Times New Roman" w:cs="Times New Roman"/>
                <w:sz w:val="20"/>
                <w:szCs w:val="20"/>
              </w:rPr>
            </w:pPr>
          </w:p>
        </w:tc>
        <w:sdt>
          <w:sdtPr>
            <w:rPr>
              <w:rFonts w:ascii="Times New Roman" w:hAnsi="Times New Roman" w:cs="Times New Roman"/>
              <w:sz w:val="28"/>
            </w:rPr>
            <w:id w:val="1141612592"/>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1F98D743" w14:textId="77777777" w:rsidR="00BA2A21" w:rsidRPr="0018030E" w:rsidRDefault="00BA2A21" w:rsidP="00BA2A21">
                <w:pPr>
                  <w:jc w:val="center"/>
                  <w:rPr>
                    <w:rFonts w:ascii="Times New Roman" w:hAnsi="Times New Roman" w:cs="Times New Roman"/>
                    <w:sz w:val="28"/>
                  </w:rPr>
                </w:pPr>
                <w:r w:rsidRPr="0018030E">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4586F656" w14:textId="77777777" w:rsidR="00BA2A21" w:rsidRPr="0018030E" w:rsidRDefault="00771C15" w:rsidP="00BA2A21">
            <w:pPr>
              <w:jc w:val="center"/>
              <w:rPr>
                <w:rFonts w:ascii="Times New Roman" w:hAnsi="Times New Roman" w:cs="Times New Roman"/>
                <w:sz w:val="28"/>
              </w:rPr>
            </w:pPr>
            <w:sdt>
              <w:sdtPr>
                <w:rPr>
                  <w:rFonts w:ascii="Times New Roman" w:hAnsi="Times New Roman" w:cs="Times New Roman"/>
                  <w:sz w:val="28"/>
                </w:rPr>
                <w:id w:val="-1276019331"/>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940104" w:rsidRPr="004A3A42" w14:paraId="24ACC184" w14:textId="77777777" w:rsidTr="007B48D6">
        <w:trPr>
          <w:jc w:val="center"/>
        </w:trPr>
        <w:tc>
          <w:tcPr>
            <w:tcW w:w="3621" w:type="dxa"/>
            <w:tcBorders>
              <w:bottom w:val="single" w:sz="4" w:space="0" w:color="auto"/>
            </w:tcBorders>
            <w:shd w:val="clear" w:color="auto" w:fill="A6A6A6" w:themeFill="background1" w:themeFillShade="A6"/>
            <w:vAlign w:val="center"/>
          </w:tcPr>
          <w:p w14:paraId="0C150EE5" w14:textId="77777777" w:rsidR="00940104" w:rsidRDefault="00940104" w:rsidP="007B48D6">
            <w:pPr>
              <w:tabs>
                <w:tab w:val="left" w:pos="3620"/>
              </w:tabs>
              <w:rPr>
                <w:rFonts w:ascii="Times New Roman" w:hAnsi="Times New Roman" w:cs="Times New Roman"/>
              </w:rPr>
            </w:pPr>
            <w:r>
              <w:rPr>
                <w:rFonts w:ascii="Times New Roman" w:hAnsi="Times New Roman" w:cs="Times New Roman"/>
              </w:rPr>
              <w:t>URRT Worksheet 3</w:t>
            </w:r>
          </w:p>
        </w:tc>
        <w:tc>
          <w:tcPr>
            <w:tcW w:w="3294" w:type="dxa"/>
            <w:shd w:val="clear" w:color="auto" w:fill="D9D9D9" w:themeFill="background1" w:themeFillShade="D9"/>
            <w:vAlign w:val="center"/>
          </w:tcPr>
          <w:p w14:paraId="1EE92F93" w14:textId="77777777" w:rsidR="00940104" w:rsidRPr="0018030E" w:rsidRDefault="00940104" w:rsidP="007B48D6">
            <w:pPr>
              <w:jc w:val="center"/>
              <w:rPr>
                <w:rFonts w:ascii="Times New Roman" w:hAnsi="Times New Roman" w:cs="Times New Roman"/>
                <w:sz w:val="20"/>
                <w:szCs w:val="20"/>
              </w:rPr>
            </w:pPr>
          </w:p>
        </w:tc>
        <w:sdt>
          <w:sdtPr>
            <w:rPr>
              <w:rFonts w:ascii="Times New Roman" w:hAnsi="Times New Roman" w:cs="Times New Roman"/>
              <w:sz w:val="28"/>
            </w:rPr>
            <w:id w:val="269443693"/>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72D2DFB5" w14:textId="77777777" w:rsidR="00940104" w:rsidRPr="0018030E" w:rsidRDefault="00940104" w:rsidP="007B48D6">
                <w:pPr>
                  <w:jc w:val="center"/>
                  <w:rPr>
                    <w:rFonts w:ascii="Times New Roman" w:hAnsi="Times New Roman" w:cs="Times New Roman"/>
                    <w:sz w:val="28"/>
                  </w:rPr>
                </w:pPr>
                <w:r w:rsidRPr="0018030E">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1EDD23A2" w14:textId="77777777" w:rsidR="00940104"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957915735"/>
                <w14:checkbox>
                  <w14:checked w14:val="0"/>
                  <w14:checkedState w14:val="2612" w14:font="MS Gothic"/>
                  <w14:uncheckedState w14:val="2610" w14:font="MS Gothic"/>
                </w14:checkbox>
              </w:sdtPr>
              <w:sdtEndPr/>
              <w:sdtContent>
                <w:r w:rsidR="00940104">
                  <w:rPr>
                    <w:rFonts w:ascii="MS Gothic" w:eastAsia="MS Gothic" w:hAnsi="MS Gothic" w:cs="Times New Roman" w:hint="eastAsia"/>
                    <w:sz w:val="28"/>
                  </w:rPr>
                  <w:t>☐</w:t>
                </w:r>
              </w:sdtContent>
            </w:sdt>
          </w:p>
        </w:tc>
      </w:tr>
      <w:tr w:rsidR="00940104" w:rsidRPr="004A3A42" w14:paraId="14D64390" w14:textId="77777777" w:rsidTr="00875747">
        <w:trPr>
          <w:jc w:val="center"/>
        </w:trPr>
        <w:tc>
          <w:tcPr>
            <w:tcW w:w="3621" w:type="dxa"/>
            <w:tcBorders>
              <w:bottom w:val="single" w:sz="4" w:space="0" w:color="auto"/>
            </w:tcBorders>
            <w:shd w:val="clear" w:color="auto" w:fill="FFFFFF" w:themeFill="background1"/>
            <w:vAlign w:val="center"/>
          </w:tcPr>
          <w:p w14:paraId="12889942" w14:textId="77777777" w:rsidR="00940104" w:rsidRPr="0018030E" w:rsidRDefault="007E37F1" w:rsidP="00940104">
            <w:pPr>
              <w:tabs>
                <w:tab w:val="left" w:pos="3620"/>
              </w:tabs>
              <w:ind w:left="720"/>
              <w:rPr>
                <w:rFonts w:ascii="Times New Roman" w:hAnsi="Times New Roman" w:cs="Times New Roman"/>
              </w:rPr>
            </w:pPr>
            <w:r>
              <w:rPr>
                <w:rFonts w:ascii="Times New Roman" w:hAnsi="Times New Roman" w:cs="Times New Roman"/>
              </w:rPr>
              <w:t xml:space="preserve">Fill in all </w:t>
            </w:r>
            <w:r w:rsidR="009B00A7">
              <w:rPr>
                <w:rFonts w:ascii="Times New Roman" w:hAnsi="Times New Roman" w:cs="Times New Roman"/>
              </w:rPr>
              <w:t>information.</w:t>
            </w:r>
          </w:p>
        </w:tc>
        <w:tc>
          <w:tcPr>
            <w:tcW w:w="3294" w:type="dxa"/>
            <w:tcBorders>
              <w:bottom w:val="single" w:sz="4" w:space="0" w:color="auto"/>
            </w:tcBorders>
            <w:shd w:val="clear" w:color="auto" w:fill="D9D9D9" w:themeFill="background1" w:themeFillShade="D9"/>
            <w:vAlign w:val="center"/>
          </w:tcPr>
          <w:p w14:paraId="1D6C2436" w14:textId="77777777" w:rsidR="00940104" w:rsidRPr="0018030E" w:rsidRDefault="00940104" w:rsidP="00940104">
            <w:pPr>
              <w:jc w:val="center"/>
              <w:rPr>
                <w:rFonts w:ascii="Times New Roman" w:hAnsi="Times New Roman" w:cs="Times New Roman"/>
                <w:sz w:val="20"/>
                <w:szCs w:val="20"/>
              </w:rPr>
            </w:pPr>
          </w:p>
        </w:tc>
        <w:sdt>
          <w:sdtPr>
            <w:rPr>
              <w:rFonts w:ascii="Times New Roman" w:hAnsi="Times New Roman" w:cs="Times New Roman"/>
              <w:sz w:val="28"/>
            </w:rPr>
            <w:id w:val="-1752894677"/>
            <w14:checkbox>
              <w14:checked w14:val="0"/>
              <w14:checkedState w14:val="2612" w14:font="MS Gothic"/>
              <w14:uncheckedState w14:val="2610" w14:font="MS Gothic"/>
            </w14:checkbox>
          </w:sdtPr>
          <w:sdtEndPr/>
          <w:sdtContent>
            <w:tc>
              <w:tcPr>
                <w:tcW w:w="2530" w:type="dxa"/>
                <w:tcBorders>
                  <w:bottom w:val="single" w:sz="4" w:space="0" w:color="auto"/>
                </w:tcBorders>
                <w:shd w:val="clear" w:color="auto" w:fill="D9D9D9" w:themeFill="background1" w:themeFillShade="D9"/>
                <w:vAlign w:val="center"/>
              </w:tcPr>
              <w:p w14:paraId="58B5FE0A" w14:textId="77777777" w:rsidR="00940104" w:rsidRPr="0018030E" w:rsidRDefault="00940104" w:rsidP="00940104">
                <w:pPr>
                  <w:jc w:val="center"/>
                  <w:rPr>
                    <w:rFonts w:ascii="Times New Roman" w:hAnsi="Times New Roman" w:cs="Times New Roman"/>
                    <w:sz w:val="28"/>
                  </w:rPr>
                </w:pPr>
                <w:r>
                  <w:rPr>
                    <w:rFonts w:ascii="MS Gothic" w:eastAsia="MS Gothic" w:hAnsi="MS Gothic" w:cs="Times New Roman" w:hint="eastAsia"/>
                    <w:sz w:val="28"/>
                  </w:rPr>
                  <w:t>☐</w:t>
                </w:r>
              </w:p>
            </w:tc>
          </w:sdtContent>
        </w:sdt>
        <w:tc>
          <w:tcPr>
            <w:tcW w:w="1106" w:type="dxa"/>
            <w:tcBorders>
              <w:bottom w:val="single" w:sz="4" w:space="0" w:color="auto"/>
            </w:tcBorders>
            <w:shd w:val="clear" w:color="auto" w:fill="D9D9D9" w:themeFill="background1" w:themeFillShade="D9"/>
            <w:vAlign w:val="center"/>
          </w:tcPr>
          <w:p w14:paraId="58DF97FA" w14:textId="77777777" w:rsidR="00940104" w:rsidRPr="0018030E" w:rsidRDefault="00771C15" w:rsidP="00940104">
            <w:pPr>
              <w:jc w:val="center"/>
              <w:rPr>
                <w:rFonts w:ascii="Times New Roman" w:hAnsi="Times New Roman" w:cs="Times New Roman"/>
                <w:sz w:val="28"/>
              </w:rPr>
            </w:pPr>
            <w:sdt>
              <w:sdtPr>
                <w:rPr>
                  <w:rFonts w:ascii="Times New Roman" w:hAnsi="Times New Roman" w:cs="Times New Roman"/>
                  <w:sz w:val="28"/>
                </w:rPr>
                <w:id w:val="774067399"/>
                <w14:checkbox>
                  <w14:checked w14:val="0"/>
                  <w14:checkedState w14:val="2612" w14:font="MS Gothic"/>
                  <w14:uncheckedState w14:val="2610" w14:font="MS Gothic"/>
                </w14:checkbox>
              </w:sdtPr>
              <w:sdtEndPr/>
              <w:sdtContent>
                <w:r w:rsidR="00940104">
                  <w:rPr>
                    <w:rFonts w:ascii="MS Gothic" w:eastAsia="MS Gothic" w:hAnsi="MS Gothic" w:cs="Times New Roman" w:hint="eastAsia"/>
                    <w:sz w:val="28"/>
                  </w:rPr>
                  <w:t>☐</w:t>
                </w:r>
              </w:sdtContent>
            </w:sdt>
          </w:p>
        </w:tc>
      </w:tr>
      <w:tr w:rsidR="00875747" w:rsidRPr="004A3A42" w14:paraId="1A0D8CB0" w14:textId="77777777" w:rsidTr="00875747">
        <w:trPr>
          <w:jc w:val="center"/>
        </w:trPr>
        <w:tc>
          <w:tcPr>
            <w:tcW w:w="10551" w:type="dxa"/>
            <w:gridSpan w:val="4"/>
            <w:tcBorders>
              <w:bottom w:val="single" w:sz="4" w:space="0" w:color="auto"/>
              <w:right w:val="single" w:sz="4" w:space="0" w:color="auto"/>
            </w:tcBorders>
            <w:shd w:val="clear" w:color="auto" w:fill="FFFFFF" w:themeFill="background1"/>
            <w:vAlign w:val="center"/>
          </w:tcPr>
          <w:p w14:paraId="7AEABACF" w14:textId="77777777" w:rsidR="00875747" w:rsidRPr="0018030E" w:rsidRDefault="00875747" w:rsidP="00875747">
            <w:pPr>
              <w:rPr>
                <w:rFonts w:ascii="Times New Roman" w:hAnsi="Times New Roman" w:cs="Times New Roman"/>
                <w:sz w:val="28"/>
              </w:rPr>
            </w:pPr>
          </w:p>
        </w:tc>
      </w:tr>
      <w:tr w:rsidR="00E43E84" w:rsidRPr="004A3A42" w14:paraId="32CB5162" w14:textId="77777777" w:rsidTr="00074FB0">
        <w:trPr>
          <w:jc w:val="center"/>
        </w:trPr>
        <w:tc>
          <w:tcPr>
            <w:tcW w:w="10551" w:type="dxa"/>
            <w:gridSpan w:val="4"/>
            <w:tcBorders>
              <w:bottom w:val="single" w:sz="4" w:space="0" w:color="auto"/>
            </w:tcBorders>
            <w:shd w:val="clear" w:color="auto" w:fill="4F81BD" w:themeFill="accent1"/>
            <w:vAlign w:val="center"/>
          </w:tcPr>
          <w:p w14:paraId="14DB0E96" w14:textId="77777777" w:rsidR="00E43E84" w:rsidRPr="0018030E" w:rsidRDefault="00AD30E0" w:rsidP="008B7D40">
            <w:pPr>
              <w:jc w:val="center"/>
              <w:rPr>
                <w:rFonts w:ascii="Times New Roman" w:hAnsi="Times New Roman" w:cs="Times New Roman"/>
                <w:sz w:val="32"/>
              </w:rPr>
            </w:pPr>
            <w:r>
              <w:rPr>
                <w:rFonts w:ascii="Times New Roman" w:hAnsi="Times New Roman" w:cs="Times New Roman"/>
                <w:sz w:val="32"/>
              </w:rPr>
              <w:t>ACTUARIAL MEMORANDUM</w:t>
            </w:r>
          </w:p>
        </w:tc>
      </w:tr>
      <w:tr w:rsidR="00F13D42" w:rsidRPr="004A3A42" w14:paraId="3686F101" w14:textId="77777777" w:rsidTr="00875747">
        <w:trPr>
          <w:jc w:val="center"/>
        </w:trPr>
        <w:tc>
          <w:tcPr>
            <w:tcW w:w="3621" w:type="dxa"/>
            <w:tcBorders>
              <w:bottom w:val="single" w:sz="4" w:space="0" w:color="auto"/>
            </w:tcBorders>
            <w:shd w:val="clear" w:color="auto" w:fill="auto"/>
            <w:vAlign w:val="center"/>
          </w:tcPr>
          <w:p w14:paraId="3CFDDB9E" w14:textId="77777777" w:rsidR="00F13D42" w:rsidRPr="0018030E" w:rsidRDefault="007D32A4" w:rsidP="00B74F34">
            <w:pPr>
              <w:tabs>
                <w:tab w:val="left" w:pos="3620"/>
              </w:tabs>
              <w:rPr>
                <w:rFonts w:ascii="Times New Roman" w:hAnsi="Times New Roman" w:cs="Times New Roman"/>
              </w:rPr>
            </w:pPr>
            <w:r>
              <w:rPr>
                <w:rFonts w:ascii="Times New Roman" w:hAnsi="Times New Roman" w:cs="Times New Roman"/>
              </w:rPr>
              <w:t>Item</w:t>
            </w:r>
          </w:p>
        </w:tc>
        <w:tc>
          <w:tcPr>
            <w:tcW w:w="3294" w:type="dxa"/>
            <w:shd w:val="clear" w:color="auto" w:fill="auto"/>
            <w:vAlign w:val="center"/>
          </w:tcPr>
          <w:p w14:paraId="71DF0D05" w14:textId="77777777" w:rsidR="00F13D42" w:rsidRPr="0018030E" w:rsidRDefault="00C625DE" w:rsidP="009D46C8">
            <w:pPr>
              <w:jc w:val="both"/>
              <w:rPr>
                <w:rFonts w:ascii="Times New Roman" w:hAnsi="Times New Roman" w:cs="Times New Roman"/>
                <w:sz w:val="20"/>
                <w:szCs w:val="20"/>
              </w:rPr>
            </w:pPr>
            <w:r>
              <w:rPr>
                <w:rFonts w:ascii="Times New Roman" w:hAnsi="Times New Roman" w:cs="Times New Roman"/>
                <w:sz w:val="20"/>
                <w:szCs w:val="20"/>
              </w:rPr>
              <w:t>Description of Required Information</w:t>
            </w:r>
          </w:p>
        </w:tc>
        <w:tc>
          <w:tcPr>
            <w:tcW w:w="2530" w:type="dxa"/>
            <w:shd w:val="clear" w:color="auto" w:fill="auto"/>
            <w:vAlign w:val="center"/>
          </w:tcPr>
          <w:p w14:paraId="150363BE" w14:textId="77777777" w:rsidR="00F13D42" w:rsidRPr="00C625DE" w:rsidRDefault="00C625DE" w:rsidP="007D32A4">
            <w:pPr>
              <w:jc w:val="both"/>
              <w:rPr>
                <w:rFonts w:ascii="Times New Roman" w:hAnsi="Times New Roman" w:cs="Times New Roman"/>
                <w:sz w:val="20"/>
                <w:szCs w:val="20"/>
              </w:rPr>
            </w:pPr>
            <w:r w:rsidRPr="00C625DE">
              <w:rPr>
                <w:rFonts w:ascii="Times New Roman" w:hAnsi="Times New Roman" w:cs="Times New Roman"/>
                <w:sz w:val="20"/>
                <w:szCs w:val="20"/>
              </w:rPr>
              <w:t>Carrier</w:t>
            </w:r>
            <w:r w:rsidR="007D32A4">
              <w:rPr>
                <w:rFonts w:ascii="Times New Roman" w:hAnsi="Times New Roman" w:cs="Times New Roman"/>
                <w:sz w:val="20"/>
                <w:szCs w:val="20"/>
              </w:rPr>
              <w:t xml:space="preserve">s: </w:t>
            </w:r>
            <w:r>
              <w:rPr>
                <w:rFonts w:ascii="Times New Roman" w:hAnsi="Times New Roman" w:cs="Times New Roman"/>
                <w:sz w:val="20"/>
                <w:szCs w:val="20"/>
              </w:rPr>
              <w:t xml:space="preserve">check </w:t>
            </w:r>
            <w:r w:rsidR="00C35D09">
              <w:rPr>
                <w:rFonts w:ascii="Times New Roman" w:hAnsi="Times New Roman" w:cs="Times New Roman"/>
                <w:sz w:val="20"/>
                <w:szCs w:val="20"/>
              </w:rPr>
              <w:t xml:space="preserve">the </w:t>
            </w:r>
            <w:r w:rsidR="007D32A4">
              <w:rPr>
                <w:rFonts w:ascii="Times New Roman" w:hAnsi="Times New Roman" w:cs="Times New Roman"/>
                <w:sz w:val="20"/>
                <w:szCs w:val="20"/>
              </w:rPr>
              <w:t xml:space="preserve">‘P’ </w:t>
            </w:r>
            <w:r>
              <w:rPr>
                <w:rFonts w:ascii="Times New Roman" w:hAnsi="Times New Roman" w:cs="Times New Roman"/>
                <w:sz w:val="20"/>
                <w:szCs w:val="20"/>
              </w:rPr>
              <w:t xml:space="preserve">box </w:t>
            </w:r>
            <w:r w:rsidR="007D32A4">
              <w:rPr>
                <w:rFonts w:ascii="Times New Roman" w:hAnsi="Times New Roman" w:cs="Times New Roman"/>
                <w:sz w:val="20"/>
                <w:szCs w:val="20"/>
              </w:rPr>
              <w:t xml:space="preserve">to indicate that the required information is provided </w:t>
            </w:r>
            <w:r>
              <w:rPr>
                <w:rFonts w:ascii="Times New Roman" w:hAnsi="Times New Roman" w:cs="Times New Roman"/>
                <w:sz w:val="20"/>
                <w:szCs w:val="20"/>
              </w:rPr>
              <w:t xml:space="preserve">and </w:t>
            </w:r>
            <w:r w:rsidRPr="00942CB2">
              <w:rPr>
                <w:rFonts w:ascii="Times New Roman" w:hAnsi="Times New Roman" w:cs="Times New Roman"/>
                <w:sz w:val="20"/>
                <w:szCs w:val="20"/>
                <w:highlight w:val="yellow"/>
              </w:rPr>
              <w:t>enter exhibit number</w:t>
            </w:r>
            <w:r w:rsidR="007D32A4" w:rsidRPr="00942CB2">
              <w:rPr>
                <w:rFonts w:ascii="Times New Roman" w:hAnsi="Times New Roman" w:cs="Times New Roman"/>
                <w:sz w:val="20"/>
                <w:szCs w:val="20"/>
                <w:highlight w:val="yellow"/>
              </w:rPr>
              <w:t xml:space="preserve"> if</w:t>
            </w:r>
            <w:r w:rsidR="00C35D09" w:rsidRPr="00942CB2">
              <w:rPr>
                <w:rFonts w:ascii="Times New Roman" w:hAnsi="Times New Roman" w:cs="Times New Roman"/>
                <w:sz w:val="20"/>
                <w:szCs w:val="20"/>
                <w:highlight w:val="yellow"/>
              </w:rPr>
              <w:t xml:space="preserve"> the</w:t>
            </w:r>
            <w:r w:rsidR="007D32A4" w:rsidRPr="00942CB2">
              <w:rPr>
                <w:rFonts w:ascii="Times New Roman" w:hAnsi="Times New Roman" w:cs="Times New Roman"/>
                <w:sz w:val="20"/>
                <w:szCs w:val="20"/>
                <w:highlight w:val="yellow"/>
              </w:rPr>
              <w:t xml:space="preserve"> ‘R box is checked</w:t>
            </w:r>
            <w:r w:rsidR="007D32A4">
              <w:rPr>
                <w:rFonts w:ascii="Times New Roman" w:hAnsi="Times New Roman" w:cs="Times New Roman"/>
                <w:sz w:val="20"/>
                <w:szCs w:val="20"/>
              </w:rPr>
              <w:t xml:space="preserve"> to indicate that an exhibit is required.</w:t>
            </w:r>
          </w:p>
        </w:tc>
        <w:tc>
          <w:tcPr>
            <w:tcW w:w="1106" w:type="dxa"/>
            <w:shd w:val="clear" w:color="auto" w:fill="auto"/>
          </w:tcPr>
          <w:p w14:paraId="3E162B4B" w14:textId="77777777" w:rsidR="007D32A4" w:rsidRDefault="00C625DE" w:rsidP="009D46C8">
            <w:pPr>
              <w:jc w:val="both"/>
              <w:rPr>
                <w:rFonts w:ascii="Times New Roman" w:hAnsi="Times New Roman" w:cs="Times New Roman"/>
                <w:sz w:val="18"/>
              </w:rPr>
            </w:pPr>
            <w:r>
              <w:rPr>
                <w:rFonts w:ascii="Times New Roman" w:hAnsi="Times New Roman" w:cs="Times New Roman"/>
                <w:sz w:val="18"/>
              </w:rPr>
              <w:t xml:space="preserve">NVDOI </w:t>
            </w:r>
          </w:p>
          <w:p w14:paraId="7387A9B8" w14:textId="77777777" w:rsidR="00F13D42" w:rsidRPr="0018030E" w:rsidRDefault="00C625DE" w:rsidP="009D46C8">
            <w:pPr>
              <w:jc w:val="both"/>
              <w:rPr>
                <w:rFonts w:ascii="Times New Roman" w:hAnsi="Times New Roman" w:cs="Times New Roman"/>
                <w:sz w:val="18"/>
              </w:rPr>
            </w:pPr>
            <w:r>
              <w:rPr>
                <w:rFonts w:ascii="Times New Roman" w:hAnsi="Times New Roman" w:cs="Times New Roman"/>
                <w:sz w:val="18"/>
              </w:rPr>
              <w:t>Use Only</w:t>
            </w:r>
          </w:p>
        </w:tc>
      </w:tr>
      <w:tr w:rsidR="00C625DE" w:rsidRPr="004A3A42" w14:paraId="0BB4AE48" w14:textId="77777777" w:rsidTr="007D32A4">
        <w:trPr>
          <w:jc w:val="center"/>
        </w:trPr>
        <w:tc>
          <w:tcPr>
            <w:tcW w:w="3621" w:type="dxa"/>
            <w:tcBorders>
              <w:bottom w:val="single" w:sz="4" w:space="0" w:color="auto"/>
            </w:tcBorders>
            <w:shd w:val="clear" w:color="auto" w:fill="A6A6A6" w:themeFill="background1" w:themeFillShade="A6"/>
            <w:vAlign w:val="center"/>
          </w:tcPr>
          <w:p w14:paraId="71D88243" w14:textId="77777777" w:rsidR="00C625DE" w:rsidRPr="0018030E" w:rsidRDefault="00C625DE" w:rsidP="00C625DE">
            <w:pPr>
              <w:tabs>
                <w:tab w:val="left" w:pos="3620"/>
              </w:tabs>
              <w:rPr>
                <w:rFonts w:ascii="Times New Roman" w:hAnsi="Times New Roman" w:cs="Times New Roman"/>
              </w:rPr>
            </w:pPr>
            <w:r w:rsidRPr="0018030E">
              <w:rPr>
                <w:rFonts w:ascii="Times New Roman" w:hAnsi="Times New Roman" w:cs="Times New Roman"/>
              </w:rPr>
              <w:t>4.2 General Information Section</w:t>
            </w:r>
            <w:r w:rsidRPr="0018030E">
              <w:rPr>
                <w:rFonts w:ascii="Times New Roman" w:hAnsi="Times New Roman" w:cs="Times New Roman"/>
              </w:rPr>
              <w:tab/>
            </w:r>
          </w:p>
        </w:tc>
        <w:tc>
          <w:tcPr>
            <w:tcW w:w="3294" w:type="dxa"/>
            <w:shd w:val="clear" w:color="auto" w:fill="D9D9D9" w:themeFill="background1" w:themeFillShade="D9"/>
            <w:vAlign w:val="center"/>
          </w:tcPr>
          <w:p w14:paraId="1A0A2872" w14:textId="77777777" w:rsidR="00C625DE" w:rsidRPr="0018030E" w:rsidRDefault="00FA3CBA" w:rsidP="00C625DE">
            <w:pPr>
              <w:jc w:val="both"/>
              <w:rPr>
                <w:rFonts w:ascii="Times New Roman" w:hAnsi="Times New Roman" w:cs="Times New Roman"/>
                <w:sz w:val="20"/>
                <w:szCs w:val="20"/>
              </w:rPr>
            </w:pPr>
            <w:r>
              <w:rPr>
                <w:rFonts w:ascii="Times New Roman" w:hAnsi="Times New Roman" w:cs="Times New Roman"/>
                <w:sz w:val="20"/>
                <w:szCs w:val="20"/>
              </w:rPr>
              <w:t xml:space="preserve">At a minimum, include the following: </w:t>
            </w:r>
            <w:r w:rsidR="00C625DE" w:rsidRPr="0018030E">
              <w:rPr>
                <w:rFonts w:ascii="Times New Roman" w:hAnsi="Times New Roman" w:cs="Times New Roman"/>
                <w:sz w:val="20"/>
                <w:szCs w:val="20"/>
              </w:rPr>
              <w:t>Company name, state, HIOS ID, Contact Information, description of Benefits, Effective date of requested rate adjustments, SERFF Tracking Number, Binder Number of Prior Filing, etc.</w:t>
            </w:r>
          </w:p>
        </w:tc>
        <w:tc>
          <w:tcPr>
            <w:tcW w:w="2530" w:type="dxa"/>
            <w:shd w:val="clear" w:color="auto" w:fill="D9D9D9" w:themeFill="background1" w:themeFillShade="D9"/>
          </w:tcPr>
          <w:p w14:paraId="12BE6AAB"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7008358"/>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2960480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877040027"/>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2E0EE003"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692996968"/>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719389A7" w14:textId="77777777" w:rsidTr="007D32A4">
        <w:trPr>
          <w:jc w:val="center"/>
        </w:trPr>
        <w:tc>
          <w:tcPr>
            <w:tcW w:w="3621" w:type="dxa"/>
            <w:tcBorders>
              <w:bottom w:val="single" w:sz="4" w:space="0" w:color="auto"/>
            </w:tcBorders>
            <w:shd w:val="clear" w:color="auto" w:fill="A6A6A6" w:themeFill="background1" w:themeFillShade="A6"/>
            <w:vAlign w:val="center"/>
          </w:tcPr>
          <w:p w14:paraId="2D8EB5CE" w14:textId="77777777" w:rsidR="00C625DE" w:rsidRPr="0018030E" w:rsidRDefault="00C625DE" w:rsidP="007B48D6">
            <w:pPr>
              <w:rPr>
                <w:rFonts w:ascii="Times New Roman" w:hAnsi="Times New Roman" w:cs="Times New Roman"/>
              </w:rPr>
            </w:pPr>
            <w:r w:rsidRPr="0018030E">
              <w:rPr>
                <w:rFonts w:ascii="Times New Roman" w:hAnsi="Times New Roman" w:cs="Times New Roman"/>
              </w:rPr>
              <w:t xml:space="preserve">4.3 Proposed Rate </w:t>
            </w:r>
            <w:r w:rsidR="007B48D6">
              <w:rPr>
                <w:rFonts w:ascii="Times New Roman" w:hAnsi="Times New Roman" w:cs="Times New Roman"/>
              </w:rPr>
              <w:t>Change</w:t>
            </w:r>
            <w:r w:rsidRPr="0018030E">
              <w:rPr>
                <w:rFonts w:ascii="Times New Roman" w:hAnsi="Times New Roman" w:cs="Times New Roman"/>
              </w:rPr>
              <w:t>s</w:t>
            </w:r>
          </w:p>
        </w:tc>
        <w:tc>
          <w:tcPr>
            <w:tcW w:w="3294" w:type="dxa"/>
            <w:shd w:val="clear" w:color="auto" w:fill="D9D9D9" w:themeFill="background1" w:themeFillShade="D9"/>
            <w:vAlign w:val="center"/>
          </w:tcPr>
          <w:p w14:paraId="56E17BC6" w14:textId="77777777" w:rsidR="00C625DE" w:rsidRPr="0018030E" w:rsidRDefault="00C625DE" w:rsidP="00C625DE">
            <w:pPr>
              <w:jc w:val="both"/>
              <w:rPr>
                <w:rFonts w:ascii="Times New Roman" w:hAnsi="Times New Roman" w:cs="Times New Roman"/>
                <w:sz w:val="20"/>
                <w:szCs w:val="20"/>
              </w:rPr>
            </w:pPr>
            <w:r w:rsidRPr="0018030E">
              <w:rPr>
                <w:rFonts w:ascii="Times New Roman" w:hAnsi="Times New Roman" w:cs="Times New Roman"/>
                <w:sz w:val="20"/>
                <w:szCs w:val="20"/>
              </w:rPr>
              <w:t xml:space="preserve">Proposed change, Reason for Rate Change, Average Annual Premium, Number of </w:t>
            </w:r>
            <w:proofErr w:type="gramStart"/>
            <w:r w:rsidRPr="0018030E">
              <w:rPr>
                <w:rFonts w:ascii="Times New Roman" w:hAnsi="Times New Roman" w:cs="Times New Roman"/>
                <w:sz w:val="20"/>
                <w:szCs w:val="20"/>
              </w:rPr>
              <w:t>Policyholders</w:t>
            </w:r>
            <w:proofErr w:type="gramEnd"/>
            <w:r w:rsidRPr="0018030E">
              <w:rPr>
                <w:rFonts w:ascii="Times New Roman" w:hAnsi="Times New Roman" w:cs="Times New Roman"/>
                <w:sz w:val="20"/>
                <w:szCs w:val="20"/>
              </w:rPr>
              <w:t xml:space="preserve"> and covered Lives</w:t>
            </w:r>
          </w:p>
        </w:tc>
        <w:tc>
          <w:tcPr>
            <w:tcW w:w="2530" w:type="dxa"/>
            <w:shd w:val="clear" w:color="auto" w:fill="D9D9D9" w:themeFill="background1" w:themeFillShade="D9"/>
          </w:tcPr>
          <w:p w14:paraId="23562FE7"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724982346"/>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0281636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390277464"/>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3C7863A5"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1157345021"/>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3E227482" w14:textId="77777777" w:rsidTr="00914313">
        <w:trPr>
          <w:trHeight w:val="1205"/>
          <w:jc w:val="center"/>
        </w:trPr>
        <w:tc>
          <w:tcPr>
            <w:tcW w:w="3621" w:type="dxa"/>
            <w:vAlign w:val="center"/>
          </w:tcPr>
          <w:p w14:paraId="4414CE45" w14:textId="77777777" w:rsidR="00C625DE" w:rsidRDefault="00C625DE" w:rsidP="007B48D6">
            <w:pPr>
              <w:ind w:left="720"/>
              <w:rPr>
                <w:rFonts w:ascii="Times New Roman" w:hAnsi="Times New Roman" w:cs="Times New Roman"/>
              </w:rPr>
            </w:pPr>
            <w:r>
              <w:rPr>
                <w:rFonts w:ascii="Times New Roman" w:hAnsi="Times New Roman" w:cs="Times New Roman"/>
              </w:rPr>
              <w:t xml:space="preserve">Rate </w:t>
            </w:r>
            <w:r w:rsidR="007B48D6">
              <w:rPr>
                <w:rFonts w:ascii="Times New Roman" w:hAnsi="Times New Roman" w:cs="Times New Roman"/>
              </w:rPr>
              <w:t>Change</w:t>
            </w:r>
            <w:r>
              <w:rPr>
                <w:rFonts w:ascii="Times New Roman" w:hAnsi="Times New Roman" w:cs="Times New Roman"/>
              </w:rPr>
              <w:t xml:space="preserve"> by component</w:t>
            </w:r>
          </w:p>
        </w:tc>
        <w:tc>
          <w:tcPr>
            <w:tcW w:w="3294" w:type="dxa"/>
            <w:shd w:val="clear" w:color="auto" w:fill="D9D9D9" w:themeFill="background1" w:themeFillShade="D9"/>
            <w:vAlign w:val="center"/>
          </w:tcPr>
          <w:p w14:paraId="6D39F79E" w14:textId="77777777" w:rsidR="00C625DE" w:rsidRPr="0018030E" w:rsidRDefault="00C625DE" w:rsidP="00C625DE">
            <w:pPr>
              <w:jc w:val="both"/>
              <w:rPr>
                <w:rFonts w:ascii="Times New Roman" w:hAnsi="Times New Roman" w:cs="Times New Roman"/>
                <w:sz w:val="20"/>
                <w:szCs w:val="20"/>
              </w:rPr>
            </w:pPr>
            <w:r>
              <w:rPr>
                <w:rFonts w:ascii="Times New Roman" w:hAnsi="Times New Roman" w:cs="Times New Roman"/>
                <w:sz w:val="20"/>
                <w:szCs w:val="20"/>
              </w:rPr>
              <w:t>Provide a detailed explanation of the components of the rate change, along with an exhibit demonstrating how the quantitative determination of the components of the rate increase.</w:t>
            </w:r>
          </w:p>
        </w:tc>
        <w:tc>
          <w:tcPr>
            <w:tcW w:w="2530" w:type="dxa"/>
            <w:shd w:val="clear" w:color="auto" w:fill="D9D9D9" w:themeFill="background1" w:themeFillShade="D9"/>
          </w:tcPr>
          <w:p w14:paraId="63DD5E55"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58038523"/>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24163420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760058743"/>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3E78DF7C"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1702444196"/>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20273E09" w14:textId="77777777" w:rsidTr="00914313">
        <w:trPr>
          <w:trHeight w:val="2573"/>
          <w:jc w:val="center"/>
        </w:trPr>
        <w:tc>
          <w:tcPr>
            <w:tcW w:w="3621" w:type="dxa"/>
            <w:shd w:val="clear" w:color="auto" w:fill="auto"/>
            <w:vAlign w:val="center"/>
          </w:tcPr>
          <w:p w14:paraId="4ADC7E9C" w14:textId="77777777" w:rsidR="00C625DE" w:rsidRPr="0018030E" w:rsidRDefault="00C625DE" w:rsidP="007B48D6">
            <w:pPr>
              <w:ind w:left="720"/>
              <w:rPr>
                <w:rFonts w:ascii="Times New Roman" w:hAnsi="Times New Roman" w:cs="Times New Roman"/>
              </w:rPr>
            </w:pPr>
            <w:r>
              <w:rPr>
                <w:rFonts w:ascii="Times New Roman" w:hAnsi="Times New Roman" w:cs="Times New Roman"/>
              </w:rPr>
              <w:t xml:space="preserve">Rate </w:t>
            </w:r>
            <w:r w:rsidR="007B48D6">
              <w:rPr>
                <w:rFonts w:ascii="Times New Roman" w:hAnsi="Times New Roman" w:cs="Times New Roman"/>
              </w:rPr>
              <w:t>Change</w:t>
            </w:r>
            <w:r>
              <w:rPr>
                <w:rFonts w:ascii="Times New Roman" w:hAnsi="Times New Roman" w:cs="Times New Roman"/>
              </w:rPr>
              <w:t xml:space="preserve"> by Plan</w:t>
            </w:r>
          </w:p>
        </w:tc>
        <w:tc>
          <w:tcPr>
            <w:tcW w:w="3294" w:type="dxa"/>
            <w:shd w:val="clear" w:color="auto" w:fill="D9D9D9" w:themeFill="background1" w:themeFillShade="D9"/>
            <w:vAlign w:val="center"/>
          </w:tcPr>
          <w:p w14:paraId="07F20948" w14:textId="77777777" w:rsidR="00C625DE" w:rsidRPr="0018030E" w:rsidRDefault="00C625DE" w:rsidP="00121663">
            <w:pPr>
              <w:jc w:val="both"/>
              <w:rPr>
                <w:rFonts w:ascii="Times New Roman" w:hAnsi="Times New Roman" w:cs="Times New Roman"/>
                <w:sz w:val="20"/>
                <w:szCs w:val="20"/>
              </w:rPr>
            </w:pPr>
            <w:r>
              <w:rPr>
                <w:rFonts w:ascii="Times New Roman" w:hAnsi="Times New Roman" w:cs="Times New Roman"/>
                <w:sz w:val="20"/>
                <w:szCs w:val="20"/>
              </w:rPr>
              <w:t xml:space="preserve">Provide a detailed explanation, along with an exhibit showing how the rate </w:t>
            </w:r>
            <w:proofErr w:type="gramStart"/>
            <w:r>
              <w:rPr>
                <w:rFonts w:ascii="Times New Roman" w:hAnsi="Times New Roman" w:cs="Times New Roman"/>
                <w:sz w:val="20"/>
                <w:szCs w:val="20"/>
              </w:rPr>
              <w:t>change</w:t>
            </w:r>
            <w:proofErr w:type="gramEnd"/>
            <w:r>
              <w:rPr>
                <w:rFonts w:ascii="Times New Roman" w:hAnsi="Times New Roman" w:cs="Times New Roman"/>
                <w:sz w:val="20"/>
                <w:szCs w:val="20"/>
              </w:rPr>
              <w:t xml:space="preserve"> by plan shown on the URRT, Worksheet 2 was determined.</w:t>
            </w:r>
            <w:r w:rsidR="00FA3CBA">
              <w:t xml:space="preserve"> </w:t>
            </w:r>
            <w:r w:rsidR="004619FD" w:rsidRPr="004619FD">
              <w:rPr>
                <w:rFonts w:ascii="Times New Roman" w:hAnsi="Times New Roman" w:cs="Times New Roman"/>
                <w:sz w:val="20"/>
                <w:szCs w:val="20"/>
              </w:rPr>
              <w:t xml:space="preserve">Provide additional detail </w:t>
            </w:r>
            <w:r w:rsidR="00FA3CBA" w:rsidRPr="004619FD">
              <w:rPr>
                <w:rFonts w:ascii="Times New Roman" w:hAnsi="Times New Roman" w:cs="Times New Roman"/>
                <w:sz w:val="20"/>
                <w:szCs w:val="20"/>
              </w:rPr>
              <w:t>If the requested rate increase is not the same across all products and plans</w:t>
            </w:r>
            <w:r w:rsidR="004619FD" w:rsidRPr="004619FD">
              <w:rPr>
                <w:rFonts w:ascii="Times New Roman" w:hAnsi="Times New Roman" w:cs="Times New Roman"/>
                <w:sz w:val="20"/>
                <w:szCs w:val="20"/>
              </w:rPr>
              <w:t xml:space="preserve">.  Note that morbidity differences </w:t>
            </w:r>
            <w:r w:rsidR="004619FD">
              <w:rPr>
                <w:rFonts w:ascii="Times New Roman" w:hAnsi="Times New Roman" w:cs="Times New Roman"/>
                <w:sz w:val="20"/>
                <w:szCs w:val="20"/>
              </w:rPr>
              <w:t>are not valid reasons for variation in rate</w:t>
            </w:r>
            <w:r w:rsidR="00121663">
              <w:rPr>
                <w:rFonts w:ascii="Times New Roman" w:hAnsi="Times New Roman" w:cs="Times New Roman"/>
                <w:sz w:val="20"/>
                <w:szCs w:val="20"/>
              </w:rPr>
              <w:t xml:space="preserve"> changes</w:t>
            </w:r>
            <w:r w:rsidR="004619FD">
              <w:rPr>
                <w:rFonts w:ascii="Times New Roman" w:hAnsi="Times New Roman" w:cs="Times New Roman"/>
                <w:sz w:val="20"/>
                <w:szCs w:val="20"/>
              </w:rPr>
              <w:t xml:space="preserve"> </w:t>
            </w:r>
            <w:r w:rsidR="004619FD" w:rsidRPr="004619FD">
              <w:rPr>
                <w:rFonts w:ascii="Times New Roman" w:hAnsi="Times New Roman" w:cs="Times New Roman"/>
                <w:sz w:val="20"/>
                <w:szCs w:val="20"/>
              </w:rPr>
              <w:t>across plans.</w:t>
            </w:r>
          </w:p>
        </w:tc>
        <w:tc>
          <w:tcPr>
            <w:tcW w:w="2530" w:type="dxa"/>
            <w:shd w:val="clear" w:color="auto" w:fill="D9D9D9" w:themeFill="background1" w:themeFillShade="D9"/>
          </w:tcPr>
          <w:p w14:paraId="6B5AC421"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753478789"/>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677785431"/>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522358648"/>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14230FF1"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1744940931"/>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5B783958" w14:textId="77777777" w:rsidTr="007D32A4">
        <w:trPr>
          <w:jc w:val="center"/>
        </w:trPr>
        <w:tc>
          <w:tcPr>
            <w:tcW w:w="3621" w:type="dxa"/>
            <w:shd w:val="clear" w:color="auto" w:fill="A6A6A6" w:themeFill="background1" w:themeFillShade="A6"/>
            <w:vAlign w:val="center"/>
          </w:tcPr>
          <w:p w14:paraId="1C839C90" w14:textId="77777777" w:rsidR="00C625DE" w:rsidRPr="0018030E" w:rsidRDefault="00C625DE" w:rsidP="00C625DE">
            <w:pPr>
              <w:rPr>
                <w:rFonts w:ascii="Times New Roman" w:hAnsi="Times New Roman" w:cs="Times New Roman"/>
              </w:rPr>
            </w:pPr>
            <w:r w:rsidRPr="0018030E">
              <w:rPr>
                <w:rFonts w:ascii="Times New Roman" w:hAnsi="Times New Roman" w:cs="Times New Roman"/>
              </w:rPr>
              <w:t>4.4. Market Experience</w:t>
            </w:r>
          </w:p>
        </w:tc>
        <w:tc>
          <w:tcPr>
            <w:tcW w:w="3294" w:type="dxa"/>
            <w:shd w:val="clear" w:color="auto" w:fill="D9D9D9" w:themeFill="background1" w:themeFillShade="D9"/>
            <w:vAlign w:val="center"/>
          </w:tcPr>
          <w:p w14:paraId="001A0A1F" w14:textId="77777777" w:rsidR="00C625DE" w:rsidRPr="0018030E" w:rsidRDefault="00C625DE" w:rsidP="00C625DE">
            <w:pPr>
              <w:jc w:val="both"/>
              <w:rPr>
                <w:rFonts w:ascii="Times New Roman" w:hAnsi="Times New Roman" w:cs="Times New Roman"/>
                <w:sz w:val="20"/>
                <w:szCs w:val="20"/>
              </w:rPr>
            </w:pPr>
          </w:p>
        </w:tc>
        <w:tc>
          <w:tcPr>
            <w:tcW w:w="2530" w:type="dxa"/>
            <w:shd w:val="clear" w:color="auto" w:fill="D9D9D9" w:themeFill="background1" w:themeFillShade="D9"/>
          </w:tcPr>
          <w:p w14:paraId="0202F785"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108464528"/>
                <w14:checkbox>
                  <w14:checked w14:val="1"/>
                  <w14:checkedState w14:val="2612" w14:font="MS Gothic"/>
                  <w14:uncheckedState w14:val="2610" w14:font="MS Gothic"/>
                </w14:checkbox>
              </w:sdtPr>
              <w:sdtEndPr/>
              <w:sdtContent>
                <w:r w:rsidR="00121663">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329359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619516770"/>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46DE5BE5"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2117016878"/>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0A02908F" w14:textId="77777777" w:rsidTr="007D32A4">
        <w:trPr>
          <w:jc w:val="center"/>
        </w:trPr>
        <w:tc>
          <w:tcPr>
            <w:tcW w:w="3621" w:type="dxa"/>
            <w:shd w:val="clear" w:color="auto" w:fill="auto"/>
            <w:vAlign w:val="center"/>
          </w:tcPr>
          <w:p w14:paraId="2E3CC4BB" w14:textId="77777777" w:rsidR="00C625DE" w:rsidRPr="0018030E" w:rsidRDefault="00C625DE" w:rsidP="007B48D6">
            <w:pPr>
              <w:ind w:left="720"/>
              <w:rPr>
                <w:rFonts w:ascii="Times New Roman" w:hAnsi="Times New Roman" w:cs="Times New Roman"/>
              </w:rPr>
            </w:pPr>
            <w:r w:rsidRPr="0018030E">
              <w:rPr>
                <w:rFonts w:ascii="Times New Roman" w:hAnsi="Times New Roman" w:cs="Times New Roman"/>
              </w:rPr>
              <w:t xml:space="preserve">4.4.1 Experience </w:t>
            </w:r>
            <w:r w:rsidR="00121663">
              <w:rPr>
                <w:rFonts w:ascii="Times New Roman" w:hAnsi="Times New Roman" w:cs="Times New Roman"/>
              </w:rPr>
              <w:t xml:space="preserve">and Current </w:t>
            </w:r>
            <w:r w:rsidRPr="0018030E">
              <w:rPr>
                <w:rFonts w:ascii="Times New Roman" w:hAnsi="Times New Roman" w:cs="Times New Roman"/>
              </w:rPr>
              <w:t>Period Premium</w:t>
            </w:r>
            <w:r w:rsidR="00121663">
              <w:rPr>
                <w:rFonts w:ascii="Times New Roman" w:hAnsi="Times New Roman" w:cs="Times New Roman"/>
              </w:rPr>
              <w:t>s</w:t>
            </w:r>
            <w:r w:rsidRPr="0018030E">
              <w:rPr>
                <w:rFonts w:ascii="Times New Roman" w:hAnsi="Times New Roman" w:cs="Times New Roman"/>
              </w:rPr>
              <w:t xml:space="preserve"> Claims</w:t>
            </w:r>
            <w:r w:rsidR="00121663">
              <w:rPr>
                <w:rFonts w:ascii="Times New Roman" w:hAnsi="Times New Roman" w:cs="Times New Roman"/>
              </w:rPr>
              <w:t xml:space="preserve"> and Enrollment</w:t>
            </w:r>
          </w:p>
        </w:tc>
        <w:tc>
          <w:tcPr>
            <w:tcW w:w="3294" w:type="dxa"/>
            <w:shd w:val="clear" w:color="auto" w:fill="D9D9D9" w:themeFill="background1" w:themeFillShade="D9"/>
            <w:vAlign w:val="center"/>
          </w:tcPr>
          <w:p w14:paraId="6C53F2A7" w14:textId="18D035F0" w:rsidR="00C625DE" w:rsidRDefault="00C625DE" w:rsidP="00121663">
            <w:pPr>
              <w:jc w:val="both"/>
              <w:rPr>
                <w:rFonts w:ascii="Times New Roman" w:hAnsi="Times New Roman" w:cs="Times New Roman"/>
                <w:sz w:val="20"/>
                <w:szCs w:val="20"/>
              </w:rPr>
            </w:pPr>
            <w:r>
              <w:rPr>
                <w:rFonts w:ascii="Times New Roman" w:hAnsi="Times New Roman" w:cs="Times New Roman"/>
                <w:sz w:val="20"/>
                <w:szCs w:val="20"/>
              </w:rPr>
              <w:t xml:space="preserve">Describe the following: </w:t>
            </w:r>
            <w:r w:rsidRPr="0018030E">
              <w:rPr>
                <w:rFonts w:ascii="Times New Roman" w:hAnsi="Times New Roman" w:cs="Times New Roman"/>
                <w:sz w:val="20"/>
                <w:szCs w:val="20"/>
              </w:rPr>
              <w:t xml:space="preserve">Paid through date, </w:t>
            </w:r>
            <w:r w:rsidR="00914313">
              <w:rPr>
                <w:rFonts w:ascii="Times New Roman" w:hAnsi="Times New Roman" w:cs="Times New Roman"/>
                <w:sz w:val="20"/>
                <w:szCs w:val="20"/>
              </w:rPr>
              <w:t xml:space="preserve">Current Date, </w:t>
            </w:r>
            <w:r w:rsidRPr="0018030E">
              <w:rPr>
                <w:rFonts w:ascii="Times New Roman" w:hAnsi="Times New Roman" w:cs="Times New Roman"/>
                <w:sz w:val="20"/>
                <w:szCs w:val="20"/>
              </w:rPr>
              <w:t>Premiums in Experience Period, Allowed and Incurred Claims during Experience Period</w:t>
            </w:r>
            <w:r>
              <w:rPr>
                <w:rFonts w:ascii="Times New Roman" w:hAnsi="Times New Roman" w:cs="Times New Roman"/>
                <w:sz w:val="20"/>
                <w:szCs w:val="20"/>
              </w:rPr>
              <w:t xml:space="preserve">.  </w:t>
            </w:r>
            <w:r w:rsidR="00121663">
              <w:rPr>
                <w:rFonts w:ascii="Times New Roman" w:hAnsi="Times New Roman" w:cs="Times New Roman"/>
                <w:sz w:val="20"/>
                <w:szCs w:val="20"/>
              </w:rPr>
              <w:t xml:space="preserve">Provide a detailed description and quantitative support </w:t>
            </w:r>
            <w:r w:rsidR="007B48D6">
              <w:rPr>
                <w:rFonts w:ascii="Times New Roman" w:hAnsi="Times New Roman" w:cs="Times New Roman"/>
                <w:sz w:val="20"/>
                <w:szCs w:val="20"/>
              </w:rPr>
              <w:t xml:space="preserve">for the </w:t>
            </w:r>
            <w:r w:rsidR="007B48D6">
              <w:rPr>
                <w:rFonts w:ascii="Times New Roman" w:hAnsi="Times New Roman" w:cs="Times New Roman"/>
                <w:sz w:val="20"/>
                <w:szCs w:val="20"/>
              </w:rPr>
              <w:lastRenderedPageBreak/>
              <w:t>calculation of the IBN</w:t>
            </w:r>
            <w:r w:rsidR="00514478">
              <w:rPr>
                <w:rFonts w:ascii="Times New Roman" w:hAnsi="Times New Roman" w:cs="Times New Roman"/>
                <w:sz w:val="20"/>
                <w:szCs w:val="20"/>
              </w:rPr>
              <w:t>R</w:t>
            </w:r>
            <w:r w:rsidR="007B48D6">
              <w:rPr>
                <w:rFonts w:ascii="Times New Roman" w:hAnsi="Times New Roman" w:cs="Times New Roman"/>
                <w:sz w:val="20"/>
                <w:szCs w:val="20"/>
              </w:rPr>
              <w:t>, and explain the differences, if any, in the methodologies used for determining completion factors pricing and reserving.</w:t>
            </w:r>
          </w:p>
          <w:p w14:paraId="6B90DDC3" w14:textId="77777777" w:rsidR="007B48D6" w:rsidRDefault="007B48D6" w:rsidP="00121663">
            <w:pPr>
              <w:jc w:val="both"/>
              <w:rPr>
                <w:rFonts w:ascii="Times New Roman" w:hAnsi="Times New Roman" w:cs="Times New Roman"/>
                <w:sz w:val="20"/>
                <w:szCs w:val="20"/>
              </w:rPr>
            </w:pPr>
          </w:p>
          <w:p w14:paraId="2F986DAA" w14:textId="69364656" w:rsidR="007B48D6" w:rsidRPr="0018030E" w:rsidRDefault="00D051B2" w:rsidP="00121663">
            <w:pPr>
              <w:jc w:val="both"/>
              <w:rPr>
                <w:rFonts w:ascii="Times New Roman" w:hAnsi="Times New Roman" w:cs="Times New Roman"/>
                <w:sz w:val="20"/>
                <w:szCs w:val="20"/>
              </w:rPr>
            </w:pPr>
            <w:r>
              <w:rPr>
                <w:rFonts w:ascii="Times New Roman" w:hAnsi="Times New Roman" w:cs="Times New Roman"/>
                <w:b/>
                <w:bCs/>
                <w:sz w:val="20"/>
                <w:szCs w:val="20"/>
              </w:rPr>
              <w:t xml:space="preserve">For annual filings only: </w:t>
            </w:r>
            <w:r w:rsidR="007B48D6">
              <w:rPr>
                <w:rFonts w:ascii="Times New Roman" w:hAnsi="Times New Roman" w:cs="Times New Roman"/>
                <w:sz w:val="20"/>
                <w:szCs w:val="20"/>
              </w:rPr>
              <w:t>Provide a reconciliation of the experience data provided in Worksheet 1 of the URRT to the Supplemental Healthcare Exhibit (SSHCE) for the applicable year.</w:t>
            </w:r>
          </w:p>
        </w:tc>
        <w:tc>
          <w:tcPr>
            <w:tcW w:w="2530" w:type="dxa"/>
            <w:shd w:val="clear" w:color="auto" w:fill="D9D9D9" w:themeFill="background1" w:themeFillShade="D9"/>
          </w:tcPr>
          <w:p w14:paraId="05B3D4EC"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lastRenderedPageBreak/>
              <w:t>R:</w:t>
            </w:r>
            <w:sdt>
              <w:sdtPr>
                <w:rPr>
                  <w:rFonts w:ascii="Times New Roman" w:hAnsi="Times New Roman" w:cs="Times New Roman"/>
                  <w:sz w:val="18"/>
                </w:rPr>
                <w:id w:val="-525635724"/>
                <w14:checkbox>
                  <w14:checked w14:val="1"/>
                  <w14:checkedState w14:val="2612" w14:font="MS Gothic"/>
                  <w14:uncheckedState w14:val="2610" w14:font="MS Gothic"/>
                </w14:checkbox>
              </w:sdtPr>
              <w:sdtEndPr/>
              <w:sdtContent>
                <w:r w:rsidR="00121663">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1269843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472751804"/>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5EFC241F"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1707222847"/>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7DDC5941" w14:textId="77777777" w:rsidTr="007D32A4">
        <w:trPr>
          <w:jc w:val="center"/>
        </w:trPr>
        <w:tc>
          <w:tcPr>
            <w:tcW w:w="3621" w:type="dxa"/>
            <w:vAlign w:val="center"/>
          </w:tcPr>
          <w:p w14:paraId="1F706284" w14:textId="77777777" w:rsidR="00C625DE" w:rsidRPr="0018030E" w:rsidRDefault="00C625DE" w:rsidP="00C625DE">
            <w:pPr>
              <w:ind w:left="720"/>
              <w:rPr>
                <w:rFonts w:ascii="Times New Roman" w:hAnsi="Times New Roman" w:cs="Times New Roman"/>
              </w:rPr>
            </w:pPr>
            <w:r w:rsidRPr="0018030E">
              <w:rPr>
                <w:rFonts w:ascii="Times New Roman" w:hAnsi="Times New Roman" w:cs="Times New Roman"/>
              </w:rPr>
              <w:t>4.4.2 Benefit Categories</w:t>
            </w:r>
          </w:p>
        </w:tc>
        <w:tc>
          <w:tcPr>
            <w:tcW w:w="3294" w:type="dxa"/>
            <w:shd w:val="clear" w:color="auto" w:fill="D9D9D9" w:themeFill="background1" w:themeFillShade="D9"/>
            <w:vAlign w:val="center"/>
          </w:tcPr>
          <w:p w14:paraId="35802E02" w14:textId="77777777" w:rsidR="00C625DE" w:rsidRPr="0018030E" w:rsidRDefault="00B12C7D" w:rsidP="00C625DE">
            <w:pPr>
              <w:jc w:val="both"/>
              <w:rPr>
                <w:rFonts w:ascii="Times New Roman" w:hAnsi="Times New Roman" w:cs="Times New Roman"/>
                <w:sz w:val="20"/>
                <w:szCs w:val="20"/>
              </w:rPr>
            </w:pPr>
            <w:r w:rsidRPr="00B12C7D">
              <w:rPr>
                <w:rFonts w:ascii="Times New Roman" w:hAnsi="Times New Roman" w:cs="Times New Roman"/>
                <w:sz w:val="20"/>
                <w:szCs w:val="20"/>
              </w:rPr>
              <w:t>For each of the Benefit Categories in Worksheet 1, Section II, describe the methodology used to determine which category each claim in the Experience Period falls.</w:t>
            </w:r>
          </w:p>
        </w:tc>
        <w:tc>
          <w:tcPr>
            <w:tcW w:w="2530" w:type="dxa"/>
            <w:shd w:val="clear" w:color="auto" w:fill="D9D9D9" w:themeFill="background1" w:themeFillShade="D9"/>
          </w:tcPr>
          <w:p w14:paraId="1171C438"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404436054"/>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50849779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71736831"/>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54814261"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199102124"/>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49C7E181" w14:textId="77777777" w:rsidTr="007D32A4">
        <w:trPr>
          <w:jc w:val="center"/>
        </w:trPr>
        <w:tc>
          <w:tcPr>
            <w:tcW w:w="3621" w:type="dxa"/>
            <w:shd w:val="clear" w:color="auto" w:fill="auto"/>
            <w:vAlign w:val="center"/>
          </w:tcPr>
          <w:p w14:paraId="09590089" w14:textId="77777777" w:rsidR="00C35D09" w:rsidRDefault="00C625DE" w:rsidP="00C625DE">
            <w:pPr>
              <w:ind w:left="720"/>
              <w:rPr>
                <w:rFonts w:ascii="Times New Roman" w:hAnsi="Times New Roman" w:cs="Times New Roman"/>
              </w:rPr>
            </w:pPr>
            <w:r w:rsidRPr="0018030E">
              <w:rPr>
                <w:rFonts w:ascii="Times New Roman" w:hAnsi="Times New Roman" w:cs="Times New Roman"/>
              </w:rPr>
              <w:t>4.4.3 Projection Factors</w:t>
            </w:r>
          </w:p>
          <w:p w14:paraId="36764D3B" w14:textId="77777777" w:rsidR="00C35D09" w:rsidRPr="00C35D09" w:rsidRDefault="00C35D09" w:rsidP="00C35D09">
            <w:pPr>
              <w:rPr>
                <w:rFonts w:ascii="Times New Roman" w:hAnsi="Times New Roman" w:cs="Times New Roman"/>
              </w:rPr>
            </w:pPr>
          </w:p>
          <w:p w14:paraId="737D9284" w14:textId="77777777" w:rsidR="00C35D09" w:rsidRDefault="00C35D09" w:rsidP="00C35D09">
            <w:pPr>
              <w:rPr>
                <w:rFonts w:ascii="Times New Roman" w:hAnsi="Times New Roman" w:cs="Times New Roman"/>
              </w:rPr>
            </w:pPr>
          </w:p>
          <w:p w14:paraId="336ADA19" w14:textId="77777777" w:rsidR="00C35D09" w:rsidRDefault="00C35D09" w:rsidP="00C35D09">
            <w:pPr>
              <w:rPr>
                <w:rFonts w:ascii="Times New Roman" w:hAnsi="Times New Roman" w:cs="Times New Roman"/>
              </w:rPr>
            </w:pPr>
          </w:p>
          <w:p w14:paraId="253DCC92" w14:textId="77777777" w:rsidR="00C35D09" w:rsidRDefault="00C35D09" w:rsidP="00C35D09">
            <w:pPr>
              <w:rPr>
                <w:rFonts w:ascii="Times New Roman" w:hAnsi="Times New Roman" w:cs="Times New Roman"/>
              </w:rPr>
            </w:pPr>
          </w:p>
          <w:p w14:paraId="4EDDCE8F" w14:textId="77777777" w:rsidR="00C625DE" w:rsidRPr="00C35D09" w:rsidRDefault="00C625DE" w:rsidP="00C35D09">
            <w:pPr>
              <w:rPr>
                <w:rFonts w:ascii="Times New Roman" w:hAnsi="Times New Roman" w:cs="Times New Roman"/>
              </w:rPr>
            </w:pPr>
          </w:p>
        </w:tc>
        <w:tc>
          <w:tcPr>
            <w:tcW w:w="3294" w:type="dxa"/>
            <w:shd w:val="clear" w:color="auto" w:fill="D9D9D9" w:themeFill="background1" w:themeFillShade="D9"/>
            <w:vAlign w:val="center"/>
          </w:tcPr>
          <w:p w14:paraId="2E4A35C4" w14:textId="77777777" w:rsidR="00C625DE" w:rsidRPr="0018030E" w:rsidRDefault="00A06526" w:rsidP="007B48D6">
            <w:pPr>
              <w:jc w:val="both"/>
              <w:rPr>
                <w:rFonts w:ascii="Times New Roman" w:hAnsi="Times New Roman" w:cs="Times New Roman"/>
                <w:sz w:val="20"/>
                <w:szCs w:val="20"/>
              </w:rPr>
            </w:pPr>
            <w:r w:rsidRPr="00FB3E12">
              <w:rPr>
                <w:rFonts w:ascii="Times New Roman" w:hAnsi="Times New Roman" w:cs="Times New Roman"/>
                <w:sz w:val="20"/>
                <w:szCs w:val="20"/>
              </w:rPr>
              <w:t>Describe each factor used to project the Experience Period Index Rate to the Projection Period. Provide an exhibit demonstrat</w:t>
            </w:r>
            <w:r w:rsidR="00EC261C" w:rsidRPr="00FB3E12">
              <w:rPr>
                <w:rFonts w:ascii="Times New Roman" w:hAnsi="Times New Roman" w:cs="Times New Roman"/>
                <w:sz w:val="20"/>
                <w:szCs w:val="20"/>
              </w:rPr>
              <w:t>ing</w:t>
            </w:r>
            <w:r w:rsidRPr="00FB3E12">
              <w:rPr>
                <w:rFonts w:ascii="Times New Roman" w:hAnsi="Times New Roman" w:cs="Times New Roman"/>
                <w:sz w:val="20"/>
                <w:szCs w:val="20"/>
              </w:rPr>
              <w:t xml:space="preserve"> the development of each factor as well as a detailed description of the source data</w:t>
            </w:r>
            <w:r w:rsidR="007B48D6" w:rsidRPr="00FB3E12">
              <w:rPr>
                <w:rFonts w:ascii="Times New Roman" w:hAnsi="Times New Roman" w:cs="Times New Roman"/>
                <w:sz w:val="20"/>
                <w:szCs w:val="20"/>
              </w:rPr>
              <w:t>,</w:t>
            </w:r>
            <w:r w:rsidRPr="00FB3E12">
              <w:rPr>
                <w:rFonts w:ascii="Times New Roman" w:hAnsi="Times New Roman" w:cs="Times New Roman"/>
                <w:sz w:val="20"/>
                <w:szCs w:val="20"/>
              </w:rPr>
              <w:t xml:space="preserve"> assumptions used, and any applicable </w:t>
            </w:r>
            <w:r w:rsidR="00EC261C" w:rsidRPr="00FB3E12">
              <w:rPr>
                <w:rFonts w:ascii="Times New Roman" w:hAnsi="Times New Roman" w:cs="Times New Roman"/>
                <w:sz w:val="20"/>
                <w:szCs w:val="20"/>
              </w:rPr>
              <w:t xml:space="preserve">normalization factors </w:t>
            </w:r>
            <w:proofErr w:type="gramStart"/>
            <w:r w:rsidR="00EC261C" w:rsidRPr="00FB3E12">
              <w:rPr>
                <w:rFonts w:ascii="Times New Roman" w:hAnsi="Times New Roman" w:cs="Times New Roman"/>
                <w:sz w:val="20"/>
                <w:szCs w:val="20"/>
              </w:rPr>
              <w:t>or  other</w:t>
            </w:r>
            <w:proofErr w:type="gramEnd"/>
            <w:r w:rsidR="00EC261C" w:rsidRPr="00FB3E12">
              <w:rPr>
                <w:rFonts w:ascii="Times New Roman" w:hAnsi="Times New Roman" w:cs="Times New Roman"/>
                <w:sz w:val="20"/>
                <w:szCs w:val="20"/>
              </w:rPr>
              <w:t xml:space="preserve"> </w:t>
            </w:r>
            <w:r w:rsidRPr="00FB3E12">
              <w:rPr>
                <w:rFonts w:ascii="Times New Roman" w:hAnsi="Times New Roman" w:cs="Times New Roman"/>
                <w:sz w:val="20"/>
                <w:szCs w:val="20"/>
              </w:rPr>
              <w:t xml:space="preserve">adjustments </w:t>
            </w:r>
            <w:r w:rsidR="00EC261C" w:rsidRPr="00FB3E12">
              <w:rPr>
                <w:rFonts w:ascii="Times New Roman" w:hAnsi="Times New Roman" w:cs="Times New Roman"/>
                <w:sz w:val="20"/>
                <w:szCs w:val="20"/>
              </w:rPr>
              <w:t xml:space="preserve">applied </w:t>
            </w:r>
            <w:r w:rsidRPr="00FB3E12">
              <w:rPr>
                <w:rFonts w:ascii="Times New Roman" w:hAnsi="Times New Roman" w:cs="Times New Roman"/>
                <w:sz w:val="20"/>
                <w:szCs w:val="20"/>
              </w:rPr>
              <w:t>to the data.</w:t>
            </w:r>
          </w:p>
        </w:tc>
        <w:tc>
          <w:tcPr>
            <w:tcW w:w="2530" w:type="dxa"/>
            <w:shd w:val="clear" w:color="auto" w:fill="D9D9D9" w:themeFill="background1" w:themeFillShade="D9"/>
          </w:tcPr>
          <w:p w14:paraId="6FFD76AB"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24434788"/>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9710753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966198003"/>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69BE6F7C"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2140999032"/>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B12C7D" w:rsidRPr="004A3A42" w14:paraId="31012898" w14:textId="77777777" w:rsidTr="007B48D6">
        <w:trPr>
          <w:jc w:val="center"/>
        </w:trPr>
        <w:tc>
          <w:tcPr>
            <w:tcW w:w="3621" w:type="dxa"/>
            <w:shd w:val="clear" w:color="auto" w:fill="auto"/>
            <w:vAlign w:val="center"/>
          </w:tcPr>
          <w:p w14:paraId="1422FC90" w14:textId="77777777" w:rsidR="00B12C7D" w:rsidRPr="0018030E" w:rsidRDefault="00B12C7D" w:rsidP="00B12C7D">
            <w:pPr>
              <w:ind w:left="720"/>
              <w:rPr>
                <w:rFonts w:ascii="Times New Roman" w:hAnsi="Times New Roman" w:cs="Times New Roman"/>
              </w:rPr>
            </w:pPr>
            <w:r>
              <w:rPr>
                <w:rFonts w:ascii="Times New Roman" w:hAnsi="Times New Roman" w:cs="Times New Roman"/>
              </w:rPr>
              <w:t>4.4.3.1 Trend Factors</w:t>
            </w:r>
          </w:p>
        </w:tc>
        <w:tc>
          <w:tcPr>
            <w:tcW w:w="3294" w:type="dxa"/>
            <w:shd w:val="clear" w:color="auto" w:fill="D9D9D9" w:themeFill="background1" w:themeFillShade="D9"/>
            <w:vAlign w:val="center"/>
          </w:tcPr>
          <w:p w14:paraId="1D3FECF7" w14:textId="77777777" w:rsidR="00B12C7D" w:rsidRPr="00FB3E12" w:rsidRDefault="00EC261C" w:rsidP="00EC261C">
            <w:pPr>
              <w:jc w:val="both"/>
              <w:rPr>
                <w:rFonts w:ascii="Times New Roman" w:hAnsi="Times New Roman" w:cs="Times New Roman"/>
                <w:sz w:val="20"/>
                <w:szCs w:val="20"/>
              </w:rPr>
            </w:pPr>
            <w:r w:rsidRPr="00FB3E12">
              <w:rPr>
                <w:rFonts w:ascii="Times New Roman" w:hAnsi="Times New Roman" w:cs="Times New Roman"/>
                <w:sz w:val="20"/>
                <w:szCs w:val="20"/>
              </w:rPr>
              <w:t>Provide a detailed description and quantitative demonstration (exhibit) of the trend calculation, including source claims data used and methodology used for developing the cost and utilization projection factors, including all adjustments made to the data.</w:t>
            </w:r>
          </w:p>
          <w:p w14:paraId="3872929A" w14:textId="3E310A42" w:rsidR="007B48D6" w:rsidRPr="00FB3E12" w:rsidRDefault="007B48D6" w:rsidP="00FB3E12">
            <w:pPr>
              <w:jc w:val="both"/>
              <w:rPr>
                <w:rFonts w:ascii="Times New Roman" w:hAnsi="Times New Roman" w:cs="Times New Roman"/>
                <w:sz w:val="20"/>
                <w:szCs w:val="20"/>
              </w:rPr>
            </w:pPr>
            <w:r w:rsidRPr="00FB3E12">
              <w:rPr>
                <w:rFonts w:ascii="Times New Roman" w:hAnsi="Times New Roman" w:cs="Times New Roman"/>
                <w:sz w:val="20"/>
                <w:szCs w:val="20"/>
              </w:rPr>
              <w:t>Demon</w:t>
            </w:r>
            <w:r w:rsidR="00FB3E12" w:rsidRPr="00FB3E12">
              <w:rPr>
                <w:rFonts w:ascii="Times New Roman" w:hAnsi="Times New Roman" w:cs="Times New Roman"/>
                <w:sz w:val="20"/>
                <w:szCs w:val="20"/>
              </w:rPr>
              <w:t>strate the tie-in between the tr</w:t>
            </w:r>
            <w:r w:rsidRPr="00FB3E12">
              <w:rPr>
                <w:rFonts w:ascii="Times New Roman" w:hAnsi="Times New Roman" w:cs="Times New Roman"/>
                <w:sz w:val="20"/>
                <w:szCs w:val="20"/>
              </w:rPr>
              <w:t>end information sho</w:t>
            </w:r>
            <w:r w:rsidR="00FB3E12" w:rsidRPr="00FB3E12">
              <w:rPr>
                <w:rFonts w:ascii="Times New Roman" w:hAnsi="Times New Roman" w:cs="Times New Roman"/>
                <w:sz w:val="20"/>
                <w:szCs w:val="20"/>
              </w:rPr>
              <w:t>w</w:t>
            </w:r>
            <w:r w:rsidRPr="00FB3E12">
              <w:rPr>
                <w:rFonts w:ascii="Times New Roman" w:hAnsi="Times New Roman" w:cs="Times New Roman"/>
                <w:sz w:val="20"/>
                <w:szCs w:val="20"/>
              </w:rPr>
              <w:t xml:space="preserve">n on the URRT and </w:t>
            </w:r>
            <w:r w:rsidR="00FB3E12" w:rsidRPr="00FB3E12">
              <w:rPr>
                <w:rFonts w:ascii="Times New Roman" w:hAnsi="Times New Roman" w:cs="Times New Roman"/>
                <w:sz w:val="20"/>
                <w:szCs w:val="20"/>
              </w:rPr>
              <w:t>that shown on Worksheet 8 of the NVT.</w:t>
            </w:r>
          </w:p>
        </w:tc>
        <w:tc>
          <w:tcPr>
            <w:tcW w:w="2530" w:type="dxa"/>
            <w:shd w:val="clear" w:color="auto" w:fill="D9D9D9" w:themeFill="background1" w:themeFillShade="D9"/>
          </w:tcPr>
          <w:p w14:paraId="1E6EF3BE" w14:textId="77777777" w:rsidR="00B12C7D" w:rsidRDefault="00B12C7D" w:rsidP="00B12C7D">
            <w:r w:rsidRPr="00B11202">
              <w:rPr>
                <w:rFonts w:ascii="Times New Roman" w:hAnsi="Times New Roman" w:cs="Times New Roman"/>
                <w:sz w:val="18"/>
              </w:rPr>
              <w:t>R:</w:t>
            </w:r>
            <w:sdt>
              <w:sdtPr>
                <w:rPr>
                  <w:rFonts w:ascii="Times New Roman" w:hAnsi="Times New Roman" w:cs="Times New Roman"/>
                  <w:sz w:val="18"/>
                </w:rPr>
                <w:id w:val="-2031105399"/>
                <w14:checkbox>
                  <w14:checked w14:val="1"/>
                  <w14:checkedState w14:val="2612" w14:font="MS Gothic"/>
                  <w14:uncheckedState w14:val="2610" w14:font="MS Gothic"/>
                </w14:checkbox>
              </w:sdtPr>
              <w:sdtEndPr/>
              <w:sdtContent>
                <w:r w:rsidR="00121663">
                  <w:rPr>
                    <w:rFonts w:ascii="MS Gothic" w:eastAsia="MS Gothic" w:hAnsi="MS Gothic" w:cs="Times New Roman" w:hint="eastAsia"/>
                    <w:sz w:val="18"/>
                  </w:rPr>
                  <w:t>☒</w:t>
                </w:r>
              </w:sdtContent>
            </w:sdt>
            <w:r w:rsidRPr="00B11202">
              <w:rPr>
                <w:rFonts w:ascii="Times New Roman" w:hAnsi="Times New Roman" w:cs="Times New Roman"/>
                <w:sz w:val="18"/>
              </w:rPr>
              <w:t>P:</w:t>
            </w:r>
            <w:sdt>
              <w:sdtPr>
                <w:rPr>
                  <w:rFonts w:ascii="Times New Roman" w:hAnsi="Times New Roman" w:cs="Times New Roman"/>
                  <w:sz w:val="18"/>
                </w:rPr>
                <w:id w:val="1199738619"/>
                <w14:checkbox>
                  <w14:checked w14:val="0"/>
                  <w14:checkedState w14:val="2612" w14:font="MS Gothic"/>
                  <w14:uncheckedState w14:val="2610" w14:font="MS Gothic"/>
                </w14:checkbox>
              </w:sdtPr>
              <w:sdtEndPr/>
              <w:sdtContent>
                <w:r w:rsidRPr="00B11202">
                  <w:rPr>
                    <w:rFonts w:ascii="MS Gothic" w:eastAsia="MS Gothic" w:hAnsi="MS Gothic" w:cs="Times New Roman" w:hint="eastAsia"/>
                    <w:sz w:val="18"/>
                  </w:rPr>
                  <w:t>☐</w:t>
                </w:r>
              </w:sdtContent>
            </w:sdt>
            <w:r w:rsidRPr="00B11202">
              <w:rPr>
                <w:rFonts w:ascii="Times New Roman" w:hAnsi="Times New Roman" w:cs="Times New Roman"/>
                <w:sz w:val="18"/>
              </w:rPr>
              <w:t xml:space="preserve">#: </w:t>
            </w:r>
            <w:sdt>
              <w:sdtPr>
                <w:rPr>
                  <w:rFonts w:ascii="Times New Roman" w:hAnsi="Times New Roman" w:cs="Times New Roman"/>
                  <w:sz w:val="18"/>
                </w:rPr>
                <w:id w:val="-1748570822"/>
                <w:showingPlcHdr/>
                <w:text/>
              </w:sdtPr>
              <w:sdtEndPr/>
              <w:sdtContent>
                <w:r w:rsidRPr="00B11202">
                  <w:rPr>
                    <w:rStyle w:val="PlaceholderText"/>
                  </w:rPr>
                  <w:t>Click here to enter text.</w:t>
                </w:r>
              </w:sdtContent>
            </w:sdt>
          </w:p>
        </w:tc>
        <w:tc>
          <w:tcPr>
            <w:tcW w:w="1106" w:type="dxa"/>
            <w:shd w:val="clear" w:color="auto" w:fill="D9D9D9" w:themeFill="background1" w:themeFillShade="D9"/>
          </w:tcPr>
          <w:p w14:paraId="218972AD" w14:textId="77777777" w:rsidR="00B12C7D" w:rsidRDefault="00771C15" w:rsidP="00B12C7D">
            <w:sdt>
              <w:sdtPr>
                <w:rPr>
                  <w:rFonts w:ascii="Times New Roman" w:hAnsi="Times New Roman" w:cs="Times New Roman"/>
                  <w:sz w:val="28"/>
                </w:rPr>
                <w:id w:val="480978906"/>
                <w14:checkbox>
                  <w14:checked w14:val="0"/>
                  <w14:checkedState w14:val="2612" w14:font="MS Gothic"/>
                  <w14:uncheckedState w14:val="2610" w14:font="MS Gothic"/>
                </w14:checkbox>
              </w:sdtPr>
              <w:sdtEndPr/>
              <w:sdtContent>
                <w:r w:rsidR="00B12C7D">
                  <w:rPr>
                    <w:rFonts w:ascii="MS Gothic" w:eastAsia="MS Gothic" w:hAnsi="MS Gothic" w:cs="Times New Roman" w:hint="eastAsia"/>
                    <w:sz w:val="28"/>
                  </w:rPr>
                  <w:t>☐</w:t>
                </w:r>
              </w:sdtContent>
            </w:sdt>
          </w:p>
        </w:tc>
      </w:tr>
      <w:tr w:rsidR="00007246" w:rsidRPr="004A3A42" w14:paraId="57B30E0C" w14:textId="77777777" w:rsidTr="007B48D6">
        <w:trPr>
          <w:jc w:val="center"/>
        </w:trPr>
        <w:tc>
          <w:tcPr>
            <w:tcW w:w="3621" w:type="dxa"/>
            <w:shd w:val="clear" w:color="auto" w:fill="auto"/>
            <w:vAlign w:val="center"/>
          </w:tcPr>
          <w:p w14:paraId="147F2F94" w14:textId="77777777" w:rsidR="00007246" w:rsidRPr="0018030E" w:rsidRDefault="00007246" w:rsidP="00007246">
            <w:pPr>
              <w:ind w:left="720"/>
              <w:rPr>
                <w:rFonts w:ascii="Times New Roman" w:hAnsi="Times New Roman" w:cs="Times New Roman"/>
              </w:rPr>
            </w:pPr>
            <w:r>
              <w:rPr>
                <w:rFonts w:ascii="Times New Roman" w:hAnsi="Times New Roman" w:cs="Times New Roman"/>
              </w:rPr>
              <w:t xml:space="preserve">4.4.3.2 </w:t>
            </w:r>
            <w:r w:rsidRPr="00B12C7D">
              <w:rPr>
                <w:rFonts w:ascii="Times New Roman" w:hAnsi="Times New Roman" w:cs="Times New Roman"/>
              </w:rPr>
              <w:t>Adjustments to Trended EHB Allowed Claims PMPM</w:t>
            </w:r>
          </w:p>
        </w:tc>
        <w:tc>
          <w:tcPr>
            <w:tcW w:w="3294" w:type="dxa"/>
            <w:shd w:val="clear" w:color="auto" w:fill="D9D9D9" w:themeFill="background1" w:themeFillShade="D9"/>
            <w:vAlign w:val="center"/>
          </w:tcPr>
          <w:p w14:paraId="6E510ADE" w14:textId="3B58FB88" w:rsidR="00007246" w:rsidRPr="0018030E" w:rsidRDefault="00007246" w:rsidP="00EC261C">
            <w:pPr>
              <w:jc w:val="both"/>
              <w:rPr>
                <w:rFonts w:ascii="Times New Roman" w:hAnsi="Times New Roman" w:cs="Times New Roman"/>
                <w:sz w:val="20"/>
                <w:szCs w:val="20"/>
              </w:rPr>
            </w:pPr>
            <w:r>
              <w:rPr>
                <w:rFonts w:ascii="Times New Roman" w:hAnsi="Times New Roman" w:cs="Times New Roman"/>
                <w:sz w:val="20"/>
                <w:szCs w:val="20"/>
              </w:rPr>
              <w:t>Provide a detailed description of the c</w:t>
            </w:r>
            <w:r w:rsidRPr="0018030E">
              <w:rPr>
                <w:rFonts w:ascii="Times New Roman" w:hAnsi="Times New Roman" w:cs="Times New Roman"/>
                <w:sz w:val="20"/>
                <w:szCs w:val="20"/>
              </w:rPr>
              <w:t>hanges</w:t>
            </w:r>
            <w:r>
              <w:rPr>
                <w:rFonts w:ascii="Times New Roman" w:hAnsi="Times New Roman" w:cs="Times New Roman"/>
                <w:sz w:val="20"/>
                <w:szCs w:val="20"/>
              </w:rPr>
              <w:t xml:space="preserve"> due </w:t>
            </w:r>
            <w:r w:rsidR="00702AA7">
              <w:rPr>
                <w:rFonts w:ascii="Times New Roman" w:hAnsi="Times New Roman" w:cs="Times New Roman"/>
                <w:sz w:val="20"/>
                <w:szCs w:val="20"/>
              </w:rPr>
              <w:t>to</w:t>
            </w:r>
            <w:r w:rsidRPr="0018030E">
              <w:rPr>
                <w:rFonts w:ascii="Times New Roman" w:hAnsi="Times New Roman" w:cs="Times New Roman"/>
                <w:sz w:val="20"/>
                <w:szCs w:val="20"/>
              </w:rPr>
              <w:t xml:space="preserve"> morbidity of insured population, benefits, </w:t>
            </w:r>
            <w:proofErr w:type="gramStart"/>
            <w:r w:rsidRPr="0018030E">
              <w:rPr>
                <w:rFonts w:ascii="Times New Roman" w:hAnsi="Times New Roman" w:cs="Times New Roman"/>
                <w:sz w:val="20"/>
                <w:szCs w:val="20"/>
              </w:rPr>
              <w:t>demographics</w:t>
            </w:r>
            <w:proofErr w:type="gramEnd"/>
            <w:r w:rsidR="00EC261C">
              <w:rPr>
                <w:rFonts w:ascii="Times New Roman" w:hAnsi="Times New Roman" w:cs="Times New Roman"/>
                <w:sz w:val="20"/>
                <w:szCs w:val="20"/>
              </w:rPr>
              <w:t xml:space="preserve"> and other</w:t>
            </w:r>
            <w:r w:rsidRPr="0018030E">
              <w:rPr>
                <w:rFonts w:ascii="Times New Roman" w:hAnsi="Times New Roman" w:cs="Times New Roman"/>
                <w:sz w:val="20"/>
                <w:szCs w:val="20"/>
              </w:rPr>
              <w:t xml:space="preserve"> adjustments </w:t>
            </w:r>
            <w:r>
              <w:rPr>
                <w:rFonts w:ascii="Times New Roman" w:hAnsi="Times New Roman" w:cs="Times New Roman"/>
                <w:sz w:val="20"/>
                <w:szCs w:val="20"/>
              </w:rPr>
              <w:t>(please identify components). Provide exhibit</w:t>
            </w:r>
            <w:r w:rsidR="00FB3E12">
              <w:rPr>
                <w:rFonts w:ascii="Times New Roman" w:hAnsi="Times New Roman" w:cs="Times New Roman"/>
                <w:sz w:val="20"/>
                <w:szCs w:val="20"/>
              </w:rPr>
              <w:t>(</w:t>
            </w:r>
            <w:r>
              <w:rPr>
                <w:rFonts w:ascii="Times New Roman" w:hAnsi="Times New Roman" w:cs="Times New Roman"/>
                <w:sz w:val="20"/>
                <w:szCs w:val="20"/>
              </w:rPr>
              <w:t>s</w:t>
            </w:r>
            <w:r w:rsidR="00FB3E12">
              <w:rPr>
                <w:rFonts w:ascii="Times New Roman" w:hAnsi="Times New Roman" w:cs="Times New Roman"/>
                <w:sz w:val="20"/>
                <w:szCs w:val="20"/>
              </w:rPr>
              <w:t>)</w:t>
            </w:r>
            <w:r>
              <w:rPr>
                <w:rFonts w:ascii="Times New Roman" w:hAnsi="Times New Roman" w:cs="Times New Roman"/>
                <w:sz w:val="20"/>
                <w:szCs w:val="20"/>
              </w:rPr>
              <w:t xml:space="preserve"> demonstrating how each of these elements were determined.</w:t>
            </w:r>
          </w:p>
        </w:tc>
        <w:tc>
          <w:tcPr>
            <w:tcW w:w="2530" w:type="dxa"/>
            <w:shd w:val="clear" w:color="auto" w:fill="D9D9D9" w:themeFill="background1" w:themeFillShade="D9"/>
          </w:tcPr>
          <w:p w14:paraId="361AD924" w14:textId="77777777" w:rsidR="00007246" w:rsidRDefault="00007246" w:rsidP="00007246">
            <w:r w:rsidRPr="00B11202">
              <w:rPr>
                <w:rFonts w:ascii="Times New Roman" w:hAnsi="Times New Roman" w:cs="Times New Roman"/>
                <w:sz w:val="18"/>
              </w:rPr>
              <w:t>R:</w:t>
            </w:r>
            <w:sdt>
              <w:sdtPr>
                <w:rPr>
                  <w:rFonts w:ascii="Times New Roman" w:hAnsi="Times New Roman" w:cs="Times New Roman"/>
                  <w:sz w:val="18"/>
                </w:rPr>
                <w:id w:val="1412514823"/>
                <w14:checkbox>
                  <w14:checked w14:val="1"/>
                  <w14:checkedState w14:val="2612" w14:font="MS Gothic"/>
                  <w14:uncheckedState w14:val="2610" w14:font="MS Gothic"/>
                </w14:checkbox>
              </w:sdtPr>
              <w:sdtEndPr/>
              <w:sdtContent>
                <w:r w:rsidRPr="00B11202">
                  <w:rPr>
                    <w:rFonts w:ascii="MS Gothic" w:eastAsia="MS Gothic" w:hAnsi="MS Gothic" w:cs="Times New Roman" w:hint="eastAsia"/>
                    <w:sz w:val="18"/>
                  </w:rPr>
                  <w:t>☒</w:t>
                </w:r>
              </w:sdtContent>
            </w:sdt>
            <w:r w:rsidRPr="00B11202">
              <w:rPr>
                <w:rFonts w:ascii="Times New Roman" w:hAnsi="Times New Roman" w:cs="Times New Roman"/>
                <w:sz w:val="18"/>
              </w:rPr>
              <w:t>P:</w:t>
            </w:r>
            <w:sdt>
              <w:sdtPr>
                <w:rPr>
                  <w:rFonts w:ascii="Times New Roman" w:hAnsi="Times New Roman" w:cs="Times New Roman"/>
                  <w:sz w:val="18"/>
                </w:rPr>
                <w:id w:val="240839870"/>
                <w14:checkbox>
                  <w14:checked w14:val="0"/>
                  <w14:checkedState w14:val="2612" w14:font="MS Gothic"/>
                  <w14:uncheckedState w14:val="2610" w14:font="MS Gothic"/>
                </w14:checkbox>
              </w:sdtPr>
              <w:sdtEndPr/>
              <w:sdtContent>
                <w:r w:rsidRPr="00B11202">
                  <w:rPr>
                    <w:rFonts w:ascii="MS Gothic" w:eastAsia="MS Gothic" w:hAnsi="MS Gothic" w:cs="Times New Roman" w:hint="eastAsia"/>
                    <w:sz w:val="18"/>
                  </w:rPr>
                  <w:t>☐</w:t>
                </w:r>
              </w:sdtContent>
            </w:sdt>
            <w:r w:rsidRPr="00B11202">
              <w:rPr>
                <w:rFonts w:ascii="Times New Roman" w:hAnsi="Times New Roman" w:cs="Times New Roman"/>
                <w:sz w:val="18"/>
              </w:rPr>
              <w:t xml:space="preserve">#: </w:t>
            </w:r>
            <w:sdt>
              <w:sdtPr>
                <w:rPr>
                  <w:rFonts w:ascii="Times New Roman" w:hAnsi="Times New Roman" w:cs="Times New Roman"/>
                  <w:sz w:val="18"/>
                </w:rPr>
                <w:id w:val="-1504812383"/>
                <w:showingPlcHdr/>
                <w:text/>
              </w:sdtPr>
              <w:sdtEndPr/>
              <w:sdtContent>
                <w:r w:rsidRPr="00B11202">
                  <w:rPr>
                    <w:rStyle w:val="PlaceholderText"/>
                  </w:rPr>
                  <w:t>Click here to enter text.</w:t>
                </w:r>
              </w:sdtContent>
            </w:sdt>
          </w:p>
        </w:tc>
        <w:tc>
          <w:tcPr>
            <w:tcW w:w="1106" w:type="dxa"/>
            <w:shd w:val="clear" w:color="auto" w:fill="D9D9D9" w:themeFill="background1" w:themeFillShade="D9"/>
          </w:tcPr>
          <w:p w14:paraId="3F090289" w14:textId="77777777" w:rsidR="00007246" w:rsidRDefault="00771C15" w:rsidP="00007246">
            <w:sdt>
              <w:sdtPr>
                <w:rPr>
                  <w:rFonts w:ascii="Times New Roman" w:hAnsi="Times New Roman" w:cs="Times New Roman"/>
                  <w:sz w:val="28"/>
                </w:rPr>
                <w:id w:val="1064988570"/>
                <w14:checkbox>
                  <w14:checked w14:val="0"/>
                  <w14:checkedState w14:val="2612" w14:font="MS Gothic"/>
                  <w14:uncheckedState w14:val="2610" w14:font="MS Gothic"/>
                </w14:checkbox>
              </w:sdtPr>
              <w:sdtEndPr/>
              <w:sdtContent>
                <w:r w:rsidR="00007246">
                  <w:rPr>
                    <w:rFonts w:ascii="MS Gothic" w:eastAsia="MS Gothic" w:hAnsi="MS Gothic" w:cs="Times New Roman" w:hint="eastAsia"/>
                    <w:sz w:val="28"/>
                  </w:rPr>
                  <w:t>☐</w:t>
                </w:r>
              </w:sdtContent>
            </w:sdt>
          </w:p>
        </w:tc>
      </w:tr>
      <w:tr w:rsidR="00007246" w:rsidRPr="004A3A42" w14:paraId="462DC65C" w14:textId="77777777" w:rsidTr="007D32A4">
        <w:trPr>
          <w:jc w:val="center"/>
        </w:trPr>
        <w:tc>
          <w:tcPr>
            <w:tcW w:w="3621" w:type="dxa"/>
            <w:shd w:val="clear" w:color="auto" w:fill="auto"/>
            <w:vAlign w:val="center"/>
          </w:tcPr>
          <w:p w14:paraId="0B2EB8C1" w14:textId="77777777" w:rsidR="00007246" w:rsidRPr="0018030E" w:rsidRDefault="00AE526F" w:rsidP="00007246">
            <w:pPr>
              <w:ind w:left="720"/>
              <w:rPr>
                <w:rFonts w:ascii="Times New Roman" w:hAnsi="Times New Roman" w:cs="Times New Roman"/>
              </w:rPr>
            </w:pPr>
            <w:r>
              <w:br w:type="page"/>
            </w:r>
            <w:r w:rsidR="00007246" w:rsidRPr="0018030E">
              <w:rPr>
                <w:rFonts w:ascii="Times New Roman" w:hAnsi="Times New Roman" w:cs="Times New Roman"/>
              </w:rPr>
              <w:t>4.4.</w:t>
            </w:r>
            <w:r w:rsidR="00EC261C">
              <w:rPr>
                <w:rFonts w:ascii="Times New Roman" w:hAnsi="Times New Roman" w:cs="Times New Roman"/>
              </w:rPr>
              <w:t>3.</w:t>
            </w:r>
            <w:r w:rsidR="00007246">
              <w:rPr>
                <w:rFonts w:ascii="Times New Roman" w:hAnsi="Times New Roman" w:cs="Times New Roman"/>
              </w:rPr>
              <w:t xml:space="preserve">3 </w:t>
            </w:r>
            <w:r w:rsidR="00007246" w:rsidRPr="0018030E">
              <w:rPr>
                <w:rFonts w:ascii="Times New Roman" w:hAnsi="Times New Roman" w:cs="Times New Roman"/>
              </w:rPr>
              <w:t xml:space="preserve">Manual Rate </w:t>
            </w:r>
            <w:r w:rsidR="00007246">
              <w:rPr>
                <w:rFonts w:ascii="Times New Roman" w:hAnsi="Times New Roman" w:cs="Times New Roman"/>
              </w:rPr>
              <w:t>Adjustments</w:t>
            </w:r>
          </w:p>
        </w:tc>
        <w:tc>
          <w:tcPr>
            <w:tcW w:w="3294" w:type="dxa"/>
            <w:shd w:val="clear" w:color="auto" w:fill="D9D9D9" w:themeFill="background1" w:themeFillShade="D9"/>
            <w:vAlign w:val="center"/>
          </w:tcPr>
          <w:p w14:paraId="1A728827" w14:textId="1E1C6AE0" w:rsidR="00007246" w:rsidRPr="0018030E" w:rsidRDefault="00007246" w:rsidP="00EC261C">
            <w:pPr>
              <w:jc w:val="both"/>
              <w:rPr>
                <w:rFonts w:ascii="Times New Roman" w:hAnsi="Times New Roman" w:cs="Times New Roman"/>
                <w:sz w:val="20"/>
                <w:szCs w:val="20"/>
              </w:rPr>
            </w:pPr>
            <w:r>
              <w:rPr>
                <w:rFonts w:ascii="Times New Roman" w:hAnsi="Times New Roman" w:cs="Times New Roman"/>
                <w:sz w:val="20"/>
                <w:szCs w:val="20"/>
              </w:rPr>
              <w:t xml:space="preserve">Provide a detailed explanation of the methodology used to </w:t>
            </w:r>
            <w:r w:rsidR="00EC261C">
              <w:rPr>
                <w:rFonts w:ascii="Times New Roman" w:hAnsi="Times New Roman" w:cs="Times New Roman"/>
                <w:sz w:val="20"/>
                <w:szCs w:val="20"/>
              </w:rPr>
              <w:t xml:space="preserve">develop </w:t>
            </w:r>
            <w:r>
              <w:rPr>
                <w:rFonts w:ascii="Times New Roman" w:hAnsi="Times New Roman" w:cs="Times New Roman"/>
                <w:sz w:val="20"/>
                <w:szCs w:val="20"/>
              </w:rPr>
              <w:t>the manual rate, including the s</w:t>
            </w:r>
            <w:r w:rsidRPr="0018030E">
              <w:rPr>
                <w:rFonts w:ascii="Times New Roman" w:hAnsi="Times New Roman" w:cs="Times New Roman"/>
                <w:sz w:val="20"/>
                <w:szCs w:val="20"/>
              </w:rPr>
              <w:t xml:space="preserve">ource and appropriateness of </w:t>
            </w:r>
            <w:r w:rsidR="00EC261C">
              <w:rPr>
                <w:rFonts w:ascii="Times New Roman" w:hAnsi="Times New Roman" w:cs="Times New Roman"/>
                <w:sz w:val="20"/>
                <w:szCs w:val="20"/>
              </w:rPr>
              <w:t>e</w:t>
            </w:r>
            <w:r w:rsidRPr="0018030E">
              <w:rPr>
                <w:rFonts w:ascii="Times New Roman" w:hAnsi="Times New Roman" w:cs="Times New Roman"/>
                <w:sz w:val="20"/>
                <w:szCs w:val="20"/>
              </w:rPr>
              <w:t xml:space="preserve">xperience </w:t>
            </w:r>
            <w:r w:rsidR="00EC261C">
              <w:rPr>
                <w:rFonts w:ascii="Times New Roman" w:hAnsi="Times New Roman" w:cs="Times New Roman"/>
                <w:sz w:val="20"/>
                <w:szCs w:val="20"/>
              </w:rPr>
              <w:t>data, adjustments m</w:t>
            </w:r>
            <w:r w:rsidRPr="0018030E">
              <w:rPr>
                <w:rFonts w:ascii="Times New Roman" w:hAnsi="Times New Roman" w:cs="Times New Roman"/>
                <w:sz w:val="20"/>
                <w:szCs w:val="20"/>
              </w:rPr>
              <w:t>ade to the data, inclusion of capitation payments</w:t>
            </w:r>
            <w:r>
              <w:rPr>
                <w:rFonts w:ascii="Times New Roman" w:hAnsi="Times New Roman" w:cs="Times New Roman"/>
                <w:sz w:val="20"/>
                <w:szCs w:val="20"/>
              </w:rPr>
              <w:t xml:space="preserve">.  An exhibit demonstrating the </w:t>
            </w:r>
            <w:r w:rsidR="00EC261C">
              <w:rPr>
                <w:rFonts w:ascii="Times New Roman" w:hAnsi="Times New Roman" w:cs="Times New Roman"/>
                <w:sz w:val="20"/>
                <w:szCs w:val="20"/>
              </w:rPr>
              <w:t xml:space="preserve">manual </w:t>
            </w:r>
            <w:r>
              <w:rPr>
                <w:rFonts w:ascii="Times New Roman" w:hAnsi="Times New Roman" w:cs="Times New Roman"/>
                <w:sz w:val="20"/>
                <w:szCs w:val="20"/>
              </w:rPr>
              <w:t>rate buildup</w:t>
            </w:r>
            <w:r w:rsidR="00951A6C">
              <w:rPr>
                <w:rFonts w:ascii="Times New Roman" w:hAnsi="Times New Roman" w:cs="Times New Roman"/>
                <w:sz w:val="20"/>
                <w:szCs w:val="20"/>
              </w:rPr>
              <w:t xml:space="preserve"> (Worksheet 4 of the NVT and any supplemental Exhibits)</w:t>
            </w:r>
            <w:r>
              <w:rPr>
                <w:rFonts w:ascii="Times New Roman" w:hAnsi="Times New Roman" w:cs="Times New Roman"/>
                <w:sz w:val="20"/>
                <w:szCs w:val="20"/>
              </w:rPr>
              <w:t xml:space="preserve"> is also required.</w:t>
            </w:r>
            <w:r w:rsidR="00951A6C">
              <w:rPr>
                <w:rFonts w:ascii="Times New Roman" w:hAnsi="Times New Roman" w:cs="Times New Roman"/>
                <w:sz w:val="20"/>
                <w:szCs w:val="20"/>
              </w:rPr>
              <w:t xml:space="preserve"> </w:t>
            </w:r>
          </w:p>
        </w:tc>
        <w:tc>
          <w:tcPr>
            <w:tcW w:w="2530" w:type="dxa"/>
            <w:shd w:val="clear" w:color="auto" w:fill="D9D9D9" w:themeFill="background1" w:themeFillShade="D9"/>
          </w:tcPr>
          <w:p w14:paraId="36DDF0F2" w14:textId="77777777" w:rsidR="00007246" w:rsidRPr="0018030E" w:rsidRDefault="00007246" w:rsidP="0000724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86694191"/>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0595826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336276567"/>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7B715744" w14:textId="77777777" w:rsidR="00007246" w:rsidRPr="0018030E" w:rsidRDefault="00771C15" w:rsidP="00007246">
            <w:pPr>
              <w:jc w:val="center"/>
              <w:rPr>
                <w:rFonts w:ascii="Times New Roman" w:hAnsi="Times New Roman" w:cs="Times New Roman"/>
                <w:sz w:val="28"/>
              </w:rPr>
            </w:pPr>
            <w:sdt>
              <w:sdtPr>
                <w:rPr>
                  <w:rFonts w:ascii="Times New Roman" w:hAnsi="Times New Roman" w:cs="Times New Roman"/>
                  <w:sz w:val="28"/>
                </w:rPr>
                <w:id w:val="-831606427"/>
                <w14:checkbox>
                  <w14:checked w14:val="0"/>
                  <w14:checkedState w14:val="2612" w14:font="MS Gothic"/>
                  <w14:uncheckedState w14:val="2610" w14:font="MS Gothic"/>
                </w14:checkbox>
              </w:sdtPr>
              <w:sdtEndPr/>
              <w:sdtContent>
                <w:r w:rsidR="00007246">
                  <w:rPr>
                    <w:rFonts w:ascii="MS Gothic" w:eastAsia="MS Gothic" w:hAnsi="MS Gothic" w:cs="Times New Roman" w:hint="eastAsia"/>
                    <w:sz w:val="28"/>
                  </w:rPr>
                  <w:t>☐</w:t>
                </w:r>
              </w:sdtContent>
            </w:sdt>
          </w:p>
        </w:tc>
      </w:tr>
      <w:tr w:rsidR="00007246" w:rsidRPr="004A3A42" w14:paraId="10419B15" w14:textId="77777777" w:rsidTr="007D32A4">
        <w:trPr>
          <w:jc w:val="center"/>
        </w:trPr>
        <w:tc>
          <w:tcPr>
            <w:tcW w:w="3621" w:type="dxa"/>
            <w:shd w:val="clear" w:color="auto" w:fill="auto"/>
            <w:vAlign w:val="center"/>
          </w:tcPr>
          <w:p w14:paraId="651F9E99" w14:textId="77777777" w:rsidR="00007246" w:rsidRPr="0018030E" w:rsidRDefault="00007246" w:rsidP="00007246">
            <w:pPr>
              <w:ind w:left="720"/>
              <w:rPr>
                <w:rFonts w:ascii="Times New Roman" w:hAnsi="Times New Roman" w:cs="Times New Roman"/>
              </w:rPr>
            </w:pPr>
            <w:r w:rsidRPr="0018030E">
              <w:rPr>
                <w:rFonts w:ascii="Times New Roman" w:hAnsi="Times New Roman" w:cs="Times New Roman"/>
              </w:rPr>
              <w:t>4.4.</w:t>
            </w:r>
            <w:r>
              <w:rPr>
                <w:rFonts w:ascii="Times New Roman" w:hAnsi="Times New Roman" w:cs="Times New Roman"/>
              </w:rPr>
              <w:t>3.4</w:t>
            </w:r>
            <w:r w:rsidRPr="0018030E">
              <w:rPr>
                <w:rFonts w:ascii="Times New Roman" w:hAnsi="Times New Roman" w:cs="Times New Roman"/>
              </w:rPr>
              <w:t xml:space="preserve"> Credibility of Experience</w:t>
            </w:r>
          </w:p>
        </w:tc>
        <w:tc>
          <w:tcPr>
            <w:tcW w:w="3294" w:type="dxa"/>
            <w:shd w:val="clear" w:color="auto" w:fill="D9D9D9" w:themeFill="background1" w:themeFillShade="D9"/>
            <w:vAlign w:val="center"/>
          </w:tcPr>
          <w:p w14:paraId="091431FF" w14:textId="77777777" w:rsidR="00007246" w:rsidRPr="0018030E" w:rsidRDefault="00007246" w:rsidP="00EC261C">
            <w:pPr>
              <w:jc w:val="both"/>
              <w:rPr>
                <w:rFonts w:ascii="Times New Roman" w:hAnsi="Times New Roman" w:cs="Times New Roman"/>
                <w:sz w:val="20"/>
                <w:szCs w:val="20"/>
              </w:rPr>
            </w:pPr>
            <w:r>
              <w:rPr>
                <w:rFonts w:ascii="Times New Roman" w:hAnsi="Times New Roman" w:cs="Times New Roman"/>
                <w:sz w:val="20"/>
                <w:szCs w:val="20"/>
              </w:rPr>
              <w:t>Include a detailed d</w:t>
            </w:r>
            <w:r w:rsidRPr="0018030E">
              <w:rPr>
                <w:rFonts w:ascii="Times New Roman" w:hAnsi="Times New Roman" w:cs="Times New Roman"/>
                <w:sz w:val="20"/>
                <w:szCs w:val="20"/>
              </w:rPr>
              <w:t>es</w:t>
            </w:r>
            <w:r w:rsidR="00EC261C">
              <w:rPr>
                <w:rFonts w:ascii="Times New Roman" w:hAnsi="Times New Roman" w:cs="Times New Roman"/>
                <w:sz w:val="20"/>
                <w:szCs w:val="20"/>
              </w:rPr>
              <w:t>cription of credibility m</w:t>
            </w:r>
            <w:r>
              <w:rPr>
                <w:rFonts w:ascii="Times New Roman" w:hAnsi="Times New Roman" w:cs="Times New Roman"/>
                <w:sz w:val="20"/>
                <w:szCs w:val="20"/>
              </w:rPr>
              <w:t xml:space="preserve">ethod and </w:t>
            </w:r>
            <w:r w:rsidRPr="0018030E">
              <w:rPr>
                <w:rFonts w:ascii="Times New Roman" w:hAnsi="Times New Roman" w:cs="Times New Roman"/>
                <w:sz w:val="20"/>
                <w:szCs w:val="20"/>
              </w:rPr>
              <w:t xml:space="preserve">credibility </w:t>
            </w:r>
            <w:r w:rsidRPr="0018030E">
              <w:rPr>
                <w:rFonts w:ascii="Times New Roman" w:hAnsi="Times New Roman" w:cs="Times New Roman"/>
                <w:sz w:val="20"/>
                <w:szCs w:val="20"/>
              </w:rPr>
              <w:lastRenderedPageBreak/>
              <w:t>levels</w:t>
            </w:r>
            <w:r>
              <w:rPr>
                <w:rFonts w:ascii="Times New Roman" w:hAnsi="Times New Roman" w:cs="Times New Roman"/>
                <w:sz w:val="20"/>
                <w:szCs w:val="20"/>
              </w:rPr>
              <w:t xml:space="preserve">.  If the credibility method is formulaic, provide an exhibit demonstrating the </w:t>
            </w:r>
            <w:r w:rsidR="000869BE">
              <w:rPr>
                <w:rFonts w:ascii="Times New Roman" w:hAnsi="Times New Roman" w:cs="Times New Roman"/>
                <w:sz w:val="20"/>
                <w:szCs w:val="20"/>
              </w:rPr>
              <w:t>development</w:t>
            </w:r>
            <w:r w:rsidR="00951A6C">
              <w:rPr>
                <w:rFonts w:ascii="Times New Roman" w:hAnsi="Times New Roman" w:cs="Times New Roman"/>
                <w:sz w:val="20"/>
                <w:szCs w:val="20"/>
              </w:rPr>
              <w:t xml:space="preserve"> of the credibility factors, </w:t>
            </w:r>
            <w:r w:rsidR="00951A6C" w:rsidRPr="00D051B2">
              <w:rPr>
                <w:rFonts w:ascii="Times New Roman" w:hAnsi="Times New Roman" w:cs="Times New Roman"/>
                <w:b/>
                <w:bCs/>
                <w:sz w:val="20"/>
                <w:szCs w:val="20"/>
              </w:rPr>
              <w:t>even if the data is determined to be 100% credible.</w:t>
            </w:r>
          </w:p>
        </w:tc>
        <w:tc>
          <w:tcPr>
            <w:tcW w:w="2530" w:type="dxa"/>
            <w:shd w:val="clear" w:color="auto" w:fill="D9D9D9" w:themeFill="background1" w:themeFillShade="D9"/>
          </w:tcPr>
          <w:p w14:paraId="66CEB204" w14:textId="77777777" w:rsidR="00007246" w:rsidRPr="0018030E" w:rsidRDefault="00007246" w:rsidP="00007246">
            <w:pPr>
              <w:jc w:val="both"/>
              <w:rPr>
                <w:rFonts w:ascii="Times New Roman" w:hAnsi="Times New Roman" w:cs="Times New Roman"/>
                <w:sz w:val="28"/>
              </w:rPr>
            </w:pPr>
            <w:r w:rsidRPr="0018030E">
              <w:rPr>
                <w:rFonts w:ascii="Times New Roman" w:hAnsi="Times New Roman" w:cs="Times New Roman"/>
                <w:sz w:val="18"/>
              </w:rPr>
              <w:lastRenderedPageBreak/>
              <w:t>R:</w:t>
            </w:r>
            <w:sdt>
              <w:sdtPr>
                <w:rPr>
                  <w:rFonts w:ascii="Times New Roman" w:hAnsi="Times New Roman" w:cs="Times New Roman"/>
                  <w:sz w:val="18"/>
                </w:rPr>
                <w:id w:val="317769392"/>
                <w14:checkbox>
                  <w14:checked w14:val="1"/>
                  <w14:checkedState w14:val="2612" w14:font="MS Gothic"/>
                  <w14:uncheckedState w14:val="2610" w14:font="MS Gothic"/>
                </w14:checkbox>
              </w:sdtPr>
              <w:sdtEndPr/>
              <w:sdtContent>
                <w:r w:rsidR="00951A6C">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18404981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95526182"/>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22902E01" w14:textId="77777777" w:rsidR="00007246" w:rsidRPr="0018030E" w:rsidRDefault="00771C15" w:rsidP="00007246">
            <w:pPr>
              <w:jc w:val="center"/>
              <w:rPr>
                <w:rFonts w:ascii="Times New Roman" w:hAnsi="Times New Roman" w:cs="Times New Roman"/>
                <w:sz w:val="28"/>
              </w:rPr>
            </w:pPr>
            <w:sdt>
              <w:sdtPr>
                <w:rPr>
                  <w:rFonts w:ascii="Times New Roman" w:hAnsi="Times New Roman" w:cs="Times New Roman"/>
                  <w:sz w:val="28"/>
                </w:rPr>
                <w:id w:val="-367069590"/>
                <w14:checkbox>
                  <w14:checked w14:val="0"/>
                  <w14:checkedState w14:val="2612" w14:font="MS Gothic"/>
                  <w14:uncheckedState w14:val="2610" w14:font="MS Gothic"/>
                </w14:checkbox>
              </w:sdtPr>
              <w:sdtEndPr/>
              <w:sdtContent>
                <w:r w:rsidR="00007246">
                  <w:rPr>
                    <w:rFonts w:ascii="MS Gothic" w:eastAsia="MS Gothic" w:hAnsi="MS Gothic" w:cs="Times New Roman" w:hint="eastAsia"/>
                    <w:sz w:val="28"/>
                  </w:rPr>
                  <w:t>☐</w:t>
                </w:r>
              </w:sdtContent>
            </w:sdt>
          </w:p>
        </w:tc>
      </w:tr>
      <w:tr w:rsidR="002857F0" w:rsidRPr="004A3A42" w14:paraId="56BD3716" w14:textId="77777777" w:rsidTr="007B48D6">
        <w:trPr>
          <w:jc w:val="center"/>
        </w:trPr>
        <w:tc>
          <w:tcPr>
            <w:tcW w:w="3621" w:type="dxa"/>
            <w:shd w:val="clear" w:color="auto" w:fill="auto"/>
            <w:vAlign w:val="center"/>
          </w:tcPr>
          <w:p w14:paraId="3FE72961" w14:textId="77777777" w:rsidR="002857F0" w:rsidRPr="0018030E" w:rsidRDefault="002857F0" w:rsidP="002857F0">
            <w:pPr>
              <w:ind w:left="720"/>
              <w:rPr>
                <w:rFonts w:ascii="Times New Roman" w:hAnsi="Times New Roman" w:cs="Times New Roman"/>
              </w:rPr>
            </w:pPr>
            <w:r w:rsidRPr="00B12C7D">
              <w:rPr>
                <w:rFonts w:ascii="Times New Roman" w:hAnsi="Times New Roman" w:cs="Times New Roman"/>
              </w:rPr>
              <w:t>4.4.3.5 Establishing the Index Rate</w:t>
            </w:r>
          </w:p>
        </w:tc>
        <w:tc>
          <w:tcPr>
            <w:tcW w:w="3294" w:type="dxa"/>
            <w:shd w:val="clear" w:color="auto" w:fill="D9D9D9" w:themeFill="background1" w:themeFillShade="D9"/>
            <w:vAlign w:val="center"/>
          </w:tcPr>
          <w:p w14:paraId="222B4349" w14:textId="3EDEB033" w:rsidR="002857F0" w:rsidRPr="00295CF7" w:rsidRDefault="002857F0" w:rsidP="002857F0">
            <w:pPr>
              <w:jc w:val="both"/>
              <w:rPr>
                <w:rFonts w:ascii="Times New Roman" w:hAnsi="Times New Roman" w:cs="Times New Roman"/>
                <w:b/>
                <w:bCs/>
                <w:sz w:val="20"/>
                <w:szCs w:val="20"/>
              </w:rPr>
            </w:pPr>
            <w:r w:rsidRPr="00951A6C">
              <w:rPr>
                <w:rFonts w:ascii="Times New Roman" w:hAnsi="Times New Roman" w:cs="Times New Roman"/>
                <w:sz w:val="20"/>
                <w:szCs w:val="20"/>
              </w:rPr>
              <w:t>State the index rate for the single risk pool.  Describe how claims for non-</w:t>
            </w:r>
            <w:r w:rsidRPr="00FB3E12">
              <w:rPr>
                <w:rFonts w:ascii="Times New Roman" w:hAnsi="Times New Roman" w:cs="Times New Roman"/>
                <w:sz w:val="20"/>
                <w:szCs w:val="20"/>
              </w:rPr>
              <w:t>EHB</w:t>
            </w:r>
            <w:r w:rsidRPr="00951A6C">
              <w:rPr>
                <w:rFonts w:ascii="Times New Roman" w:hAnsi="Times New Roman" w:cs="Times New Roman"/>
                <w:sz w:val="20"/>
                <w:szCs w:val="20"/>
              </w:rPr>
              <w:t xml:space="preserve"> benefits covered during the experience period were identified and removed. State the small group quarterly trend increases, as applicable</w:t>
            </w:r>
            <w:r>
              <w:t>.</w:t>
            </w:r>
            <w:r w:rsidR="00295CF7">
              <w:t xml:space="preserve"> </w:t>
            </w:r>
            <w:r w:rsidR="00295CF7" w:rsidRPr="00295CF7">
              <w:rPr>
                <w:rFonts w:ascii="Times New Roman" w:hAnsi="Times New Roman" w:cs="Times New Roman"/>
                <w:b/>
                <w:bCs/>
                <w:sz w:val="20"/>
                <w:szCs w:val="20"/>
                <w:highlight w:val="yellow"/>
              </w:rPr>
              <w:t>An Excel</w:t>
            </w:r>
            <w:r w:rsidR="00295CF7" w:rsidRPr="00295CF7">
              <w:rPr>
                <w:rFonts w:ascii="Times New Roman" w:hAnsi="Times New Roman" w:cs="Times New Roman"/>
                <w:b/>
                <w:bCs/>
                <w:sz w:val="20"/>
                <w:szCs w:val="20"/>
                <w:highlight w:val="yellow"/>
              </w:rPr>
              <w:t xml:space="preserve"> exhibit with a direct, sequential, step-by-step derivation of the Index Rate</w:t>
            </w:r>
          </w:p>
        </w:tc>
        <w:tc>
          <w:tcPr>
            <w:tcW w:w="2530" w:type="dxa"/>
            <w:shd w:val="clear" w:color="auto" w:fill="D9D9D9" w:themeFill="background1" w:themeFillShade="D9"/>
          </w:tcPr>
          <w:p w14:paraId="70C10136" w14:textId="77777777" w:rsidR="002857F0" w:rsidRPr="0018030E" w:rsidRDefault="002857F0" w:rsidP="002857F0">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22834662"/>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64038615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191651291"/>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37586F93" w14:textId="77777777" w:rsidR="002857F0" w:rsidRPr="0018030E" w:rsidRDefault="00771C15" w:rsidP="002857F0">
            <w:pPr>
              <w:jc w:val="center"/>
              <w:rPr>
                <w:rFonts w:ascii="Times New Roman" w:hAnsi="Times New Roman" w:cs="Times New Roman"/>
                <w:sz w:val="28"/>
              </w:rPr>
            </w:pPr>
            <w:sdt>
              <w:sdtPr>
                <w:rPr>
                  <w:rFonts w:ascii="Times New Roman" w:hAnsi="Times New Roman" w:cs="Times New Roman"/>
                  <w:sz w:val="28"/>
                </w:rPr>
                <w:id w:val="1582943954"/>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28"/>
                  </w:rPr>
                  <w:t>☐</w:t>
                </w:r>
              </w:sdtContent>
            </w:sdt>
          </w:p>
        </w:tc>
      </w:tr>
      <w:tr w:rsidR="00BA4476" w:rsidRPr="004A3A42" w14:paraId="300A082C" w14:textId="77777777" w:rsidTr="00740FC2">
        <w:trPr>
          <w:jc w:val="center"/>
        </w:trPr>
        <w:tc>
          <w:tcPr>
            <w:tcW w:w="3621" w:type="dxa"/>
            <w:shd w:val="clear" w:color="auto" w:fill="auto"/>
            <w:vAlign w:val="center"/>
          </w:tcPr>
          <w:p w14:paraId="33F73B48" w14:textId="77777777" w:rsidR="00BA4476" w:rsidRPr="0018030E" w:rsidRDefault="00BA4476" w:rsidP="00740FC2">
            <w:pPr>
              <w:ind w:left="780"/>
              <w:rPr>
                <w:rFonts w:ascii="Times New Roman" w:hAnsi="Times New Roman" w:cs="Times New Roman"/>
              </w:rPr>
            </w:pPr>
            <w:r w:rsidRPr="0018030E">
              <w:rPr>
                <w:rFonts w:ascii="Times New Roman" w:hAnsi="Times New Roman" w:cs="Times New Roman"/>
              </w:rPr>
              <w:t>Small Group Quarterly Rate Filings</w:t>
            </w:r>
          </w:p>
        </w:tc>
        <w:tc>
          <w:tcPr>
            <w:tcW w:w="3294" w:type="dxa"/>
            <w:shd w:val="clear" w:color="auto" w:fill="D9D9D9" w:themeFill="background1" w:themeFillShade="D9"/>
            <w:vAlign w:val="center"/>
          </w:tcPr>
          <w:p w14:paraId="2EAA0F66" w14:textId="77777777" w:rsidR="00BA4476" w:rsidRPr="007F610E" w:rsidRDefault="00BA4476" w:rsidP="00740FC2">
            <w:pPr>
              <w:jc w:val="both"/>
              <w:rPr>
                <w:rFonts w:ascii="Times New Roman" w:hAnsi="Times New Roman" w:cs="Times New Roman"/>
                <w:sz w:val="20"/>
                <w:szCs w:val="20"/>
              </w:rPr>
            </w:pPr>
            <w:r>
              <w:rPr>
                <w:rFonts w:ascii="Times New Roman" w:hAnsi="Times New Roman" w:cs="Times New Roman"/>
                <w:sz w:val="20"/>
                <w:szCs w:val="20"/>
              </w:rPr>
              <w:t>A</w:t>
            </w:r>
            <w:r w:rsidRPr="007F610E">
              <w:rPr>
                <w:rFonts w:ascii="Times New Roman" w:hAnsi="Times New Roman" w:cs="Times New Roman"/>
                <w:sz w:val="20"/>
                <w:szCs w:val="20"/>
              </w:rPr>
              <w:t xml:space="preserve">n exhibit is required </w:t>
            </w:r>
            <w:r>
              <w:rPr>
                <w:rFonts w:ascii="Times New Roman" w:hAnsi="Times New Roman" w:cs="Times New Roman"/>
                <w:sz w:val="20"/>
                <w:szCs w:val="20"/>
              </w:rPr>
              <w:t xml:space="preserve">to demonstrate the determination of the quarterly trend adjustments, along with </w:t>
            </w:r>
            <w:r w:rsidRPr="007F610E">
              <w:rPr>
                <w:rFonts w:ascii="Times New Roman" w:hAnsi="Times New Roman" w:cs="Times New Roman"/>
                <w:sz w:val="20"/>
                <w:szCs w:val="20"/>
              </w:rPr>
              <w:t>an explanation of the trend</w:t>
            </w:r>
            <w:r>
              <w:rPr>
                <w:rFonts w:ascii="Times New Roman" w:hAnsi="Times New Roman" w:cs="Times New Roman"/>
                <w:sz w:val="20"/>
                <w:szCs w:val="20"/>
              </w:rPr>
              <w:t xml:space="preserve"> assumption</w:t>
            </w:r>
            <w:r w:rsidRPr="007F610E">
              <w:rPr>
                <w:rFonts w:ascii="Times New Roman" w:hAnsi="Times New Roman" w:cs="Times New Roman"/>
                <w:sz w:val="20"/>
                <w:szCs w:val="20"/>
              </w:rPr>
              <w:t xml:space="preserve"> use</w:t>
            </w:r>
            <w:r>
              <w:rPr>
                <w:rFonts w:ascii="Times New Roman" w:hAnsi="Times New Roman" w:cs="Times New Roman"/>
                <w:sz w:val="20"/>
                <w:szCs w:val="20"/>
              </w:rPr>
              <w:t>d for those adjustments.</w:t>
            </w:r>
          </w:p>
          <w:p w14:paraId="4D1D9884" w14:textId="77777777" w:rsidR="00BA4476" w:rsidRPr="0018030E" w:rsidRDefault="00BA4476" w:rsidP="00740FC2">
            <w:pPr>
              <w:jc w:val="both"/>
              <w:rPr>
                <w:rFonts w:ascii="Times New Roman" w:hAnsi="Times New Roman" w:cs="Times New Roman"/>
                <w:sz w:val="20"/>
                <w:szCs w:val="20"/>
              </w:rPr>
            </w:pPr>
          </w:p>
        </w:tc>
        <w:tc>
          <w:tcPr>
            <w:tcW w:w="2530" w:type="dxa"/>
            <w:shd w:val="clear" w:color="auto" w:fill="D9D9D9" w:themeFill="background1" w:themeFillShade="D9"/>
          </w:tcPr>
          <w:p w14:paraId="0370DF57" w14:textId="77777777" w:rsidR="00BA4476" w:rsidRPr="0018030E" w:rsidRDefault="00BA4476"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85452719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266339589"/>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28350904"/>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1C34C8DA" w14:textId="77777777" w:rsidR="00BA4476"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1193350945"/>
                <w14:checkbox>
                  <w14:checked w14:val="0"/>
                  <w14:checkedState w14:val="2612" w14:font="MS Gothic"/>
                  <w14:uncheckedState w14:val="2610" w14:font="MS Gothic"/>
                </w14:checkbox>
              </w:sdtPr>
              <w:sdtEndPr/>
              <w:sdtContent>
                <w:r w:rsidR="00BA4476">
                  <w:rPr>
                    <w:rFonts w:ascii="MS Gothic" w:eastAsia="MS Gothic" w:hAnsi="MS Gothic" w:cs="Times New Roman" w:hint="eastAsia"/>
                    <w:sz w:val="28"/>
                  </w:rPr>
                  <w:t>☐</w:t>
                </w:r>
              </w:sdtContent>
            </w:sdt>
          </w:p>
        </w:tc>
      </w:tr>
      <w:tr w:rsidR="00D31C6B" w:rsidRPr="004A3A42" w14:paraId="106FAC72" w14:textId="77777777" w:rsidTr="00AE526F">
        <w:tblPrEx>
          <w:jc w:val="left"/>
        </w:tblPrEx>
        <w:tc>
          <w:tcPr>
            <w:tcW w:w="3621" w:type="dxa"/>
          </w:tcPr>
          <w:p w14:paraId="0BE84393" w14:textId="77777777" w:rsidR="00D31C6B" w:rsidRPr="0018030E" w:rsidRDefault="00D31C6B" w:rsidP="007B48D6">
            <w:pPr>
              <w:ind w:left="720"/>
              <w:rPr>
                <w:rFonts w:ascii="Times New Roman" w:hAnsi="Times New Roman" w:cs="Times New Roman"/>
              </w:rPr>
            </w:pPr>
            <w:r w:rsidRPr="000869BE">
              <w:rPr>
                <w:rFonts w:ascii="Times New Roman" w:hAnsi="Times New Roman" w:cs="Times New Roman"/>
              </w:rPr>
              <w:t>4.4.3.6 Development of the Market-wide Adjusted Index Rate</w:t>
            </w:r>
          </w:p>
        </w:tc>
        <w:tc>
          <w:tcPr>
            <w:tcW w:w="3294" w:type="dxa"/>
            <w:shd w:val="clear" w:color="auto" w:fill="D9D9D9" w:themeFill="background1" w:themeFillShade="D9"/>
          </w:tcPr>
          <w:p w14:paraId="68750BBB" w14:textId="4B330B65" w:rsidR="00D31C6B" w:rsidRPr="0018030E" w:rsidRDefault="00D31C6B" w:rsidP="00951A6C">
            <w:pPr>
              <w:jc w:val="both"/>
              <w:rPr>
                <w:rFonts w:ascii="Times New Roman" w:hAnsi="Times New Roman" w:cs="Times New Roman"/>
                <w:sz w:val="20"/>
                <w:szCs w:val="20"/>
              </w:rPr>
            </w:pPr>
            <w:r>
              <w:rPr>
                <w:rFonts w:ascii="Times New Roman" w:hAnsi="Times New Roman" w:cs="Times New Roman"/>
                <w:sz w:val="20"/>
                <w:szCs w:val="20"/>
              </w:rPr>
              <w:t xml:space="preserve">The market adjusted index rate is developed in worksheet </w:t>
            </w:r>
            <w:r w:rsidR="00951A6C">
              <w:rPr>
                <w:rFonts w:ascii="Times New Roman" w:hAnsi="Times New Roman" w:cs="Times New Roman"/>
                <w:sz w:val="20"/>
                <w:szCs w:val="20"/>
              </w:rPr>
              <w:t>4</w:t>
            </w:r>
            <w:r>
              <w:rPr>
                <w:rFonts w:ascii="Times New Roman" w:hAnsi="Times New Roman" w:cs="Times New Roman"/>
                <w:sz w:val="20"/>
                <w:szCs w:val="20"/>
              </w:rPr>
              <w:t xml:space="preserve"> of the NVT. Please provide detailed descriptions and exhibits, as applicable for any actuarially determined inputs used in the calculation of this item.  Note that adjustment</w:t>
            </w:r>
            <w:r w:rsidR="00702AA7">
              <w:rPr>
                <w:rFonts w:ascii="Times New Roman" w:hAnsi="Times New Roman" w:cs="Times New Roman"/>
                <w:sz w:val="20"/>
                <w:szCs w:val="20"/>
              </w:rPr>
              <w:t>s</w:t>
            </w:r>
            <w:r>
              <w:rPr>
                <w:rFonts w:ascii="Times New Roman" w:hAnsi="Times New Roman" w:cs="Times New Roman"/>
                <w:sz w:val="20"/>
                <w:szCs w:val="20"/>
              </w:rPr>
              <w:t xml:space="preserv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on an allowed basis for Risk Adjustment and Exchange User Fees</w:t>
            </w:r>
            <w:r w:rsidR="00771C15">
              <w:rPr>
                <w:rFonts w:ascii="Times New Roman" w:hAnsi="Times New Roman" w:cs="Times New Roman"/>
                <w:sz w:val="20"/>
                <w:szCs w:val="20"/>
              </w:rPr>
              <w:t xml:space="preserve">. </w:t>
            </w:r>
            <w:r w:rsidR="00771C15" w:rsidRPr="00771C15">
              <w:rPr>
                <w:rFonts w:ascii="Times New Roman" w:hAnsi="Times New Roman" w:cs="Times New Roman"/>
                <w:b/>
                <w:bCs/>
                <w:sz w:val="20"/>
                <w:szCs w:val="20"/>
                <w:highlight w:val="yellow"/>
              </w:rPr>
              <w:t>An Excel exhibit with a direct, sequential, step-by-step derivation of the Market Adjusted Index Rate from the Index Rate.</w:t>
            </w:r>
          </w:p>
        </w:tc>
        <w:tc>
          <w:tcPr>
            <w:tcW w:w="2530" w:type="dxa"/>
            <w:shd w:val="clear" w:color="auto" w:fill="D9D9D9" w:themeFill="background1" w:themeFillShade="D9"/>
          </w:tcPr>
          <w:p w14:paraId="6D500103"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704795773"/>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5346120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786957555"/>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143C880" w14:textId="77777777" w:rsidR="00D31C6B"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1459944260"/>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944EAB" w:rsidRPr="004A3A42" w14:paraId="579E8269" w14:textId="77777777" w:rsidTr="00740FC2">
        <w:trPr>
          <w:jc w:val="center"/>
        </w:trPr>
        <w:tc>
          <w:tcPr>
            <w:tcW w:w="3621" w:type="dxa"/>
            <w:shd w:val="clear" w:color="auto" w:fill="auto"/>
            <w:vAlign w:val="center"/>
          </w:tcPr>
          <w:p w14:paraId="27375201" w14:textId="77777777" w:rsidR="00944EAB" w:rsidRPr="0018030E" w:rsidRDefault="00944EAB" w:rsidP="00740FC2">
            <w:pPr>
              <w:ind w:left="720"/>
              <w:rPr>
                <w:rFonts w:ascii="Times New Roman" w:hAnsi="Times New Roman" w:cs="Times New Roman"/>
              </w:rPr>
            </w:pPr>
            <w:r w:rsidRPr="0018030E">
              <w:rPr>
                <w:rFonts w:ascii="Times New Roman" w:hAnsi="Times New Roman" w:cs="Times New Roman"/>
              </w:rPr>
              <w:t>Risk Adjustment and Reinsurance</w:t>
            </w:r>
          </w:p>
        </w:tc>
        <w:tc>
          <w:tcPr>
            <w:tcW w:w="3294" w:type="dxa"/>
            <w:shd w:val="clear" w:color="auto" w:fill="D9D9D9" w:themeFill="background1" w:themeFillShade="D9"/>
            <w:vAlign w:val="center"/>
          </w:tcPr>
          <w:p w14:paraId="1051B9DF" w14:textId="61D22D86" w:rsidR="00944EAB" w:rsidRPr="0018030E" w:rsidRDefault="00A33D21" w:rsidP="00740FC2">
            <w:pPr>
              <w:jc w:val="both"/>
              <w:rPr>
                <w:rFonts w:ascii="Times New Roman" w:hAnsi="Times New Roman" w:cs="Times New Roman"/>
                <w:sz w:val="20"/>
                <w:szCs w:val="20"/>
              </w:rPr>
            </w:pPr>
            <w:r>
              <w:rPr>
                <w:rFonts w:ascii="Times New Roman" w:hAnsi="Times New Roman" w:cs="Times New Roman"/>
                <w:sz w:val="20"/>
                <w:szCs w:val="20"/>
              </w:rPr>
              <w:t xml:space="preserve">Please provide a detailed description of the applied methodology. </w:t>
            </w:r>
            <w:r w:rsidR="00944EAB">
              <w:rPr>
                <w:rFonts w:ascii="Times New Roman" w:hAnsi="Times New Roman" w:cs="Times New Roman"/>
                <w:sz w:val="20"/>
                <w:szCs w:val="20"/>
              </w:rPr>
              <w:t>Carriers are required to provide an exhibit</w:t>
            </w:r>
            <w:r>
              <w:rPr>
                <w:rFonts w:ascii="Times New Roman" w:hAnsi="Times New Roman" w:cs="Times New Roman"/>
                <w:sz w:val="20"/>
                <w:szCs w:val="20"/>
              </w:rPr>
              <w:t xml:space="preserve"> </w:t>
            </w:r>
            <w:r w:rsidR="00944EAB">
              <w:rPr>
                <w:rFonts w:ascii="Times New Roman" w:hAnsi="Times New Roman" w:cs="Times New Roman"/>
                <w:sz w:val="20"/>
                <w:szCs w:val="20"/>
              </w:rPr>
              <w:t xml:space="preserve">demonstrating the development of the risk adjustment transfer payment amounts included in the index rate submitted with this filing.    </w:t>
            </w:r>
            <w:r w:rsidR="00944EAB" w:rsidRPr="0018030E">
              <w:rPr>
                <w:rFonts w:ascii="Times New Roman" w:hAnsi="Times New Roman" w:cs="Times New Roman"/>
                <w:sz w:val="20"/>
                <w:szCs w:val="20"/>
              </w:rPr>
              <w:t xml:space="preserve"> </w:t>
            </w:r>
          </w:p>
        </w:tc>
        <w:tc>
          <w:tcPr>
            <w:tcW w:w="2530" w:type="dxa"/>
            <w:shd w:val="clear" w:color="auto" w:fill="D9D9D9" w:themeFill="background1" w:themeFillShade="D9"/>
          </w:tcPr>
          <w:p w14:paraId="2A545AC2" w14:textId="77777777" w:rsidR="00944EAB" w:rsidRPr="0018030E" w:rsidRDefault="00944EAB"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067449812"/>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5221638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629666039"/>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012A878B" w14:textId="77777777" w:rsidR="00944EAB"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995719750"/>
                <w14:checkbox>
                  <w14:checked w14:val="0"/>
                  <w14:checkedState w14:val="2612" w14:font="MS Gothic"/>
                  <w14:uncheckedState w14:val="2610" w14:font="MS Gothic"/>
                </w14:checkbox>
              </w:sdtPr>
              <w:sdtEndPr/>
              <w:sdtContent>
                <w:r w:rsidR="00944EAB">
                  <w:rPr>
                    <w:rFonts w:ascii="MS Gothic" w:eastAsia="MS Gothic" w:hAnsi="MS Gothic" w:cs="Times New Roman" w:hint="eastAsia"/>
                    <w:sz w:val="28"/>
                  </w:rPr>
                  <w:t>☐</w:t>
                </w:r>
              </w:sdtContent>
            </w:sdt>
          </w:p>
        </w:tc>
      </w:tr>
      <w:tr w:rsidR="00D31C6B" w:rsidRPr="004A3A42" w14:paraId="73F1781D" w14:textId="77777777" w:rsidTr="00060122">
        <w:tblPrEx>
          <w:jc w:val="left"/>
        </w:tblPrEx>
        <w:tc>
          <w:tcPr>
            <w:tcW w:w="3621" w:type="dxa"/>
          </w:tcPr>
          <w:p w14:paraId="76FDE8B5" w14:textId="77777777" w:rsidR="00D31C6B" w:rsidRPr="0018030E" w:rsidRDefault="00D31C6B" w:rsidP="00D31C6B">
            <w:pPr>
              <w:ind w:left="720"/>
              <w:rPr>
                <w:rFonts w:ascii="Times New Roman" w:hAnsi="Times New Roman" w:cs="Times New Roman"/>
              </w:rPr>
            </w:pPr>
            <w:r w:rsidRPr="0018030E">
              <w:rPr>
                <w:rFonts w:ascii="Times New Roman" w:hAnsi="Times New Roman" w:cs="Times New Roman"/>
              </w:rPr>
              <w:t>4.</w:t>
            </w:r>
            <w:r>
              <w:rPr>
                <w:rFonts w:ascii="Times New Roman" w:hAnsi="Times New Roman" w:cs="Times New Roman"/>
              </w:rPr>
              <w:t>4</w:t>
            </w:r>
            <w:r w:rsidRPr="0018030E">
              <w:rPr>
                <w:rFonts w:ascii="Times New Roman" w:hAnsi="Times New Roman" w:cs="Times New Roman"/>
              </w:rPr>
              <w:t>.4 Plan Adjusted Index Rate</w:t>
            </w:r>
          </w:p>
        </w:tc>
        <w:tc>
          <w:tcPr>
            <w:tcW w:w="3294" w:type="dxa"/>
            <w:shd w:val="clear" w:color="auto" w:fill="D9D9D9" w:themeFill="background1" w:themeFillShade="D9"/>
          </w:tcPr>
          <w:p w14:paraId="05D56902" w14:textId="68D4DD55" w:rsidR="00D31C6B" w:rsidRPr="0018030E" w:rsidRDefault="00D31C6B" w:rsidP="007B48D6">
            <w:pPr>
              <w:jc w:val="both"/>
              <w:rPr>
                <w:rFonts w:ascii="Times New Roman" w:hAnsi="Times New Roman" w:cs="Times New Roman"/>
                <w:sz w:val="20"/>
                <w:szCs w:val="20"/>
              </w:rPr>
            </w:pPr>
            <w:r>
              <w:rPr>
                <w:rFonts w:ascii="Times New Roman" w:hAnsi="Times New Roman" w:cs="Times New Roman"/>
                <w:sz w:val="20"/>
                <w:szCs w:val="20"/>
              </w:rPr>
              <w:t xml:space="preserve">Worksheet 5 of the NVT provides exhibit by plan showing the development of the Plan Adjusted Index Rate from the Market Adjusted Index Rate. Please also provide detailed descriptions and exhibits, as applicable for any actuarially determined inputs used in the development of this item.  </w:t>
            </w:r>
          </w:p>
        </w:tc>
        <w:tc>
          <w:tcPr>
            <w:tcW w:w="2530" w:type="dxa"/>
            <w:shd w:val="clear" w:color="auto" w:fill="D9D9D9" w:themeFill="background1" w:themeFillShade="D9"/>
          </w:tcPr>
          <w:p w14:paraId="672A31F0"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13382597"/>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68514073"/>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776366229"/>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58CAB793" w14:textId="77777777" w:rsidR="00D31C6B"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1885518639"/>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944EAB" w:rsidRPr="004A3A42" w14:paraId="1EE1BC02" w14:textId="77777777" w:rsidTr="00740FC2">
        <w:trPr>
          <w:jc w:val="center"/>
        </w:trPr>
        <w:tc>
          <w:tcPr>
            <w:tcW w:w="3621" w:type="dxa"/>
            <w:tcBorders>
              <w:bottom w:val="single" w:sz="4" w:space="0" w:color="auto"/>
            </w:tcBorders>
            <w:vAlign w:val="center"/>
          </w:tcPr>
          <w:p w14:paraId="1199D817" w14:textId="77777777" w:rsidR="00944EAB" w:rsidRPr="0018030E" w:rsidRDefault="00944EAB" w:rsidP="00740FC2">
            <w:pPr>
              <w:ind w:left="720"/>
              <w:rPr>
                <w:rFonts w:ascii="Times New Roman" w:hAnsi="Times New Roman" w:cs="Times New Roman"/>
              </w:rPr>
            </w:pPr>
            <w:r w:rsidRPr="0018030E">
              <w:rPr>
                <w:rFonts w:ascii="Times New Roman" w:hAnsi="Times New Roman" w:cs="Times New Roman"/>
              </w:rPr>
              <w:t>Non-Benefit Expenses and Profit &amp; Risk</w:t>
            </w:r>
          </w:p>
        </w:tc>
        <w:tc>
          <w:tcPr>
            <w:tcW w:w="3294" w:type="dxa"/>
            <w:shd w:val="clear" w:color="auto" w:fill="D9D9D9" w:themeFill="background1" w:themeFillShade="D9"/>
            <w:vAlign w:val="center"/>
          </w:tcPr>
          <w:p w14:paraId="56039F07" w14:textId="77777777" w:rsidR="00944EAB" w:rsidRPr="0018030E" w:rsidRDefault="00944EAB" w:rsidP="00944EAB">
            <w:pPr>
              <w:jc w:val="both"/>
              <w:rPr>
                <w:rFonts w:ascii="Times New Roman" w:hAnsi="Times New Roman" w:cs="Times New Roman"/>
                <w:sz w:val="20"/>
                <w:szCs w:val="20"/>
              </w:rPr>
            </w:pPr>
            <w:r w:rsidRPr="0018030E">
              <w:rPr>
                <w:rFonts w:ascii="Times New Roman" w:hAnsi="Times New Roman" w:cs="Times New Roman"/>
                <w:sz w:val="20"/>
                <w:szCs w:val="20"/>
              </w:rPr>
              <w:t xml:space="preserve">Administrative Expense Load (Describe how expenses vary by product, the source </w:t>
            </w:r>
            <w:proofErr w:type="gramStart"/>
            <w:r w:rsidRPr="0018030E">
              <w:rPr>
                <w:rFonts w:ascii="Times New Roman" w:hAnsi="Times New Roman" w:cs="Times New Roman"/>
                <w:sz w:val="20"/>
                <w:szCs w:val="20"/>
              </w:rPr>
              <w:t>data</w:t>
            </w:r>
            <w:proofErr w:type="gramEnd"/>
            <w:r w:rsidRPr="0018030E">
              <w:rPr>
                <w:rFonts w:ascii="Times New Roman" w:hAnsi="Times New Roman" w:cs="Times New Roman"/>
                <w:sz w:val="20"/>
                <w:szCs w:val="20"/>
              </w:rPr>
              <w:t xml:space="preserve"> and its use. </w:t>
            </w:r>
            <w:r>
              <w:rPr>
                <w:rFonts w:ascii="Times New Roman" w:hAnsi="Times New Roman" w:cs="Times New Roman"/>
                <w:sz w:val="20"/>
                <w:szCs w:val="20"/>
              </w:rPr>
              <w:t>Provide s</w:t>
            </w:r>
            <w:r w:rsidRPr="0018030E">
              <w:rPr>
                <w:rFonts w:ascii="Times New Roman" w:hAnsi="Times New Roman" w:cs="Times New Roman"/>
                <w:sz w:val="20"/>
                <w:szCs w:val="20"/>
              </w:rPr>
              <w:t>upport the following non-benefit expenses: Commissions and Brokers Fees, General Expenses, Reinsurance,</w:t>
            </w:r>
            <w:r>
              <w:rPr>
                <w:rFonts w:ascii="Times New Roman" w:hAnsi="Times New Roman" w:cs="Times New Roman"/>
                <w:sz w:val="20"/>
                <w:szCs w:val="20"/>
              </w:rPr>
              <w:t xml:space="preserve"> Risk Adjustment fee and</w:t>
            </w:r>
            <w:r w:rsidRPr="0018030E">
              <w:rPr>
                <w:rFonts w:ascii="Times New Roman" w:hAnsi="Times New Roman" w:cs="Times New Roman"/>
                <w:sz w:val="20"/>
                <w:szCs w:val="20"/>
              </w:rPr>
              <w:t xml:space="preserve"> Other Admin Costs</w:t>
            </w:r>
            <w:r>
              <w:rPr>
                <w:rFonts w:ascii="Times New Roman" w:hAnsi="Times New Roman" w:cs="Times New Roman"/>
                <w:sz w:val="20"/>
                <w:szCs w:val="20"/>
              </w:rPr>
              <w:t>.</w:t>
            </w:r>
          </w:p>
        </w:tc>
        <w:tc>
          <w:tcPr>
            <w:tcW w:w="2530" w:type="dxa"/>
            <w:shd w:val="clear" w:color="auto" w:fill="D9D9D9" w:themeFill="background1" w:themeFillShade="D9"/>
          </w:tcPr>
          <w:p w14:paraId="63F8C3FB" w14:textId="77777777" w:rsidR="00944EAB" w:rsidRPr="0018030E" w:rsidRDefault="00944EAB"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8267139"/>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16320563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616647729"/>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5983585D" w14:textId="77777777" w:rsidR="00944EAB"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28854003"/>
                <w14:checkbox>
                  <w14:checked w14:val="0"/>
                  <w14:checkedState w14:val="2612" w14:font="MS Gothic"/>
                  <w14:uncheckedState w14:val="2610" w14:font="MS Gothic"/>
                </w14:checkbox>
              </w:sdtPr>
              <w:sdtEndPr/>
              <w:sdtContent>
                <w:r w:rsidR="00944EAB">
                  <w:rPr>
                    <w:rFonts w:ascii="MS Gothic" w:eastAsia="MS Gothic" w:hAnsi="MS Gothic" w:cs="Times New Roman" w:hint="eastAsia"/>
                    <w:sz w:val="28"/>
                  </w:rPr>
                  <w:t>☐</w:t>
                </w:r>
              </w:sdtContent>
            </w:sdt>
          </w:p>
        </w:tc>
      </w:tr>
      <w:tr w:rsidR="00D31C6B" w:rsidRPr="004A3A42" w14:paraId="43581C26" w14:textId="77777777" w:rsidTr="00AE526F">
        <w:tblPrEx>
          <w:jc w:val="left"/>
        </w:tblPrEx>
        <w:tc>
          <w:tcPr>
            <w:tcW w:w="3621" w:type="dxa"/>
          </w:tcPr>
          <w:p w14:paraId="54F6527F" w14:textId="77777777" w:rsidR="00D31C6B" w:rsidRPr="0018030E" w:rsidRDefault="00D31C6B" w:rsidP="00D31C6B">
            <w:pPr>
              <w:ind w:left="720"/>
              <w:rPr>
                <w:rFonts w:ascii="Times New Roman" w:hAnsi="Times New Roman" w:cs="Times New Roman"/>
              </w:rPr>
            </w:pPr>
            <w:r w:rsidRPr="0018030E">
              <w:rPr>
                <w:rFonts w:ascii="Times New Roman" w:hAnsi="Times New Roman" w:cs="Times New Roman"/>
              </w:rPr>
              <w:lastRenderedPageBreak/>
              <w:t>4.</w:t>
            </w:r>
            <w:r>
              <w:rPr>
                <w:rFonts w:ascii="Times New Roman" w:hAnsi="Times New Roman" w:cs="Times New Roman"/>
              </w:rPr>
              <w:t>4</w:t>
            </w:r>
            <w:r w:rsidRPr="0018030E">
              <w:rPr>
                <w:rFonts w:ascii="Times New Roman" w:hAnsi="Times New Roman" w:cs="Times New Roman"/>
              </w:rPr>
              <w:t>.5 Calibration</w:t>
            </w:r>
          </w:p>
        </w:tc>
        <w:tc>
          <w:tcPr>
            <w:tcW w:w="3294" w:type="dxa"/>
            <w:shd w:val="clear" w:color="auto" w:fill="D9D9D9" w:themeFill="background1" w:themeFillShade="D9"/>
          </w:tcPr>
          <w:p w14:paraId="08C7ADB4" w14:textId="1AA6C9FB" w:rsidR="00D31C6B" w:rsidRPr="0018030E" w:rsidRDefault="00D31C6B" w:rsidP="007B48D6">
            <w:pPr>
              <w:jc w:val="both"/>
              <w:rPr>
                <w:rFonts w:ascii="Times New Roman" w:hAnsi="Times New Roman" w:cs="Times New Roman"/>
                <w:sz w:val="20"/>
                <w:szCs w:val="20"/>
              </w:rPr>
            </w:pPr>
            <w:r>
              <w:rPr>
                <w:rFonts w:ascii="Times New Roman" w:hAnsi="Times New Roman" w:cs="Times New Roman"/>
                <w:sz w:val="20"/>
                <w:szCs w:val="20"/>
              </w:rPr>
              <w:t xml:space="preserve">The </w:t>
            </w:r>
            <w:r w:rsidRPr="0018030E">
              <w:rPr>
                <w:rFonts w:ascii="Times New Roman" w:hAnsi="Times New Roman" w:cs="Times New Roman"/>
                <w:sz w:val="20"/>
                <w:szCs w:val="20"/>
              </w:rPr>
              <w:t>Age Curve, Geographic Factor, Tobacco</w:t>
            </w:r>
            <w:r>
              <w:rPr>
                <w:rFonts w:ascii="Times New Roman" w:hAnsi="Times New Roman" w:cs="Times New Roman"/>
                <w:sz w:val="20"/>
                <w:szCs w:val="20"/>
              </w:rPr>
              <w:t xml:space="preserve"> calibrations are demonstrated in worksheet 6 of the NVT.  Please provide detailed explanations of the tobacco and geographic factors used along with exhibits demonstrating the development of these factors. </w:t>
            </w:r>
          </w:p>
        </w:tc>
        <w:tc>
          <w:tcPr>
            <w:tcW w:w="2530" w:type="dxa"/>
            <w:shd w:val="clear" w:color="auto" w:fill="D9D9D9" w:themeFill="background1" w:themeFillShade="D9"/>
          </w:tcPr>
          <w:p w14:paraId="6F5F8484"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7988746"/>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36410375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1832035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E6BA9A6" w14:textId="77777777" w:rsidR="00D31C6B"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2062907211"/>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2857F0" w:rsidRPr="004A3A42" w14:paraId="2CFB8201" w14:textId="77777777" w:rsidTr="00AE526F">
        <w:tblPrEx>
          <w:jc w:val="left"/>
        </w:tblPrEx>
        <w:tc>
          <w:tcPr>
            <w:tcW w:w="3621" w:type="dxa"/>
          </w:tcPr>
          <w:p w14:paraId="263CA54A" w14:textId="77777777" w:rsidR="002857F0" w:rsidRPr="0018030E" w:rsidRDefault="002857F0" w:rsidP="002857F0">
            <w:pPr>
              <w:ind w:left="720"/>
              <w:rPr>
                <w:rFonts w:ascii="Times New Roman" w:hAnsi="Times New Roman" w:cs="Times New Roman"/>
              </w:rPr>
            </w:pPr>
            <w:r>
              <w:rPr>
                <w:rFonts w:ascii="Times New Roman" w:hAnsi="Times New Roman" w:cs="Times New Roman"/>
              </w:rPr>
              <w:t>4.4.6 Consumer Adjusted Premium Rate Development</w:t>
            </w:r>
          </w:p>
        </w:tc>
        <w:tc>
          <w:tcPr>
            <w:tcW w:w="3294" w:type="dxa"/>
            <w:shd w:val="clear" w:color="auto" w:fill="D9D9D9" w:themeFill="background1" w:themeFillShade="D9"/>
          </w:tcPr>
          <w:p w14:paraId="7F9DC64B" w14:textId="77777777" w:rsidR="002857F0" w:rsidRPr="0018030E" w:rsidRDefault="002857F0" w:rsidP="002857F0">
            <w:pPr>
              <w:jc w:val="both"/>
              <w:rPr>
                <w:rFonts w:ascii="Times New Roman" w:hAnsi="Times New Roman" w:cs="Times New Roman"/>
                <w:sz w:val="20"/>
                <w:szCs w:val="20"/>
              </w:rPr>
            </w:pPr>
            <w:r>
              <w:rPr>
                <w:rFonts w:ascii="Times New Roman" w:hAnsi="Times New Roman" w:cs="Times New Roman"/>
                <w:sz w:val="20"/>
                <w:szCs w:val="20"/>
              </w:rPr>
              <w:t>Provide a description of how each allowable consumer level adjustment along with an exhibit reconciling the plan adjusted index rate to the consumer adjusted premium rate.</w:t>
            </w:r>
          </w:p>
        </w:tc>
        <w:tc>
          <w:tcPr>
            <w:tcW w:w="2530" w:type="dxa"/>
            <w:shd w:val="clear" w:color="auto" w:fill="D9D9D9" w:themeFill="background1" w:themeFillShade="D9"/>
          </w:tcPr>
          <w:p w14:paraId="62CD3736" w14:textId="77777777" w:rsidR="002857F0" w:rsidRPr="0018030E" w:rsidRDefault="002857F0" w:rsidP="002857F0">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884599972"/>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6467229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884208604"/>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75CBF824" w14:textId="77777777" w:rsidR="002857F0" w:rsidRPr="0018030E" w:rsidRDefault="00771C15" w:rsidP="002857F0">
            <w:pPr>
              <w:jc w:val="center"/>
              <w:rPr>
                <w:rFonts w:ascii="Times New Roman" w:hAnsi="Times New Roman" w:cs="Times New Roman"/>
                <w:sz w:val="28"/>
              </w:rPr>
            </w:pPr>
            <w:sdt>
              <w:sdtPr>
                <w:rPr>
                  <w:rFonts w:ascii="Times New Roman" w:hAnsi="Times New Roman" w:cs="Times New Roman"/>
                  <w:sz w:val="28"/>
                </w:rPr>
                <w:id w:val="833485617"/>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28"/>
                  </w:rPr>
                  <w:t>☐</w:t>
                </w:r>
              </w:sdtContent>
            </w:sdt>
          </w:p>
        </w:tc>
      </w:tr>
      <w:tr w:rsidR="00D31C6B" w:rsidRPr="004A3A42" w14:paraId="7F8BF680" w14:textId="77777777" w:rsidTr="00AE526F">
        <w:tblPrEx>
          <w:jc w:val="left"/>
        </w:tblPrEx>
        <w:tc>
          <w:tcPr>
            <w:tcW w:w="3621" w:type="dxa"/>
          </w:tcPr>
          <w:p w14:paraId="47B71CD5" w14:textId="77777777" w:rsidR="00D31C6B" w:rsidRPr="0018030E" w:rsidRDefault="00D31C6B" w:rsidP="00D31C6B">
            <w:pPr>
              <w:ind w:left="420"/>
              <w:rPr>
                <w:rFonts w:ascii="Times New Roman" w:hAnsi="Times New Roman" w:cs="Times New Roman"/>
              </w:rPr>
            </w:pPr>
            <w:r w:rsidRPr="0018030E">
              <w:rPr>
                <w:rFonts w:ascii="Times New Roman" w:hAnsi="Times New Roman" w:cs="Times New Roman"/>
              </w:rPr>
              <w:t>4.5 Projected Loss Ratio</w:t>
            </w:r>
          </w:p>
        </w:tc>
        <w:tc>
          <w:tcPr>
            <w:tcW w:w="3294" w:type="dxa"/>
            <w:shd w:val="clear" w:color="auto" w:fill="D9D9D9" w:themeFill="background1" w:themeFillShade="D9"/>
          </w:tcPr>
          <w:p w14:paraId="56D9E142" w14:textId="77777777" w:rsidR="00D31C6B" w:rsidRPr="0018030E" w:rsidRDefault="00D31C6B" w:rsidP="007B48D6">
            <w:pPr>
              <w:jc w:val="both"/>
              <w:rPr>
                <w:rFonts w:ascii="Times New Roman" w:hAnsi="Times New Roman" w:cs="Times New Roman"/>
                <w:sz w:val="20"/>
                <w:szCs w:val="20"/>
              </w:rPr>
            </w:pPr>
            <w:r w:rsidRPr="0018030E">
              <w:rPr>
                <w:rFonts w:ascii="Times New Roman" w:hAnsi="Times New Roman" w:cs="Times New Roman"/>
                <w:sz w:val="20"/>
                <w:szCs w:val="20"/>
              </w:rPr>
              <w:t>Using</w:t>
            </w:r>
            <w:r>
              <w:rPr>
                <w:rFonts w:ascii="Times New Roman" w:hAnsi="Times New Roman" w:cs="Times New Roman"/>
                <w:sz w:val="20"/>
                <w:szCs w:val="20"/>
              </w:rPr>
              <w:t xml:space="preserve"> the </w:t>
            </w:r>
            <w:r w:rsidRPr="0018030E">
              <w:rPr>
                <w:rFonts w:ascii="Times New Roman" w:hAnsi="Times New Roman" w:cs="Times New Roman"/>
                <w:sz w:val="20"/>
                <w:szCs w:val="20"/>
              </w:rPr>
              <w:t>federally prescribed MLR methodology</w:t>
            </w:r>
            <w:r>
              <w:rPr>
                <w:rFonts w:ascii="Times New Roman" w:hAnsi="Times New Roman" w:cs="Times New Roman"/>
                <w:sz w:val="20"/>
                <w:szCs w:val="20"/>
              </w:rPr>
              <w:t>. Provide a detailed description of any adjustment factors as well as an exhibit demonstrating the development of the projected loss ratio.</w:t>
            </w:r>
          </w:p>
        </w:tc>
        <w:tc>
          <w:tcPr>
            <w:tcW w:w="2530" w:type="dxa"/>
            <w:shd w:val="clear" w:color="auto" w:fill="D9D9D9" w:themeFill="background1" w:themeFillShade="D9"/>
          </w:tcPr>
          <w:p w14:paraId="7FA37E8F"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06263047"/>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9097889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82369682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E3B2F22" w14:textId="77777777" w:rsidR="00D31C6B"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1929149998"/>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D31C6B" w:rsidRPr="004A3A42" w14:paraId="5668261C" w14:textId="77777777" w:rsidTr="00D051B2">
        <w:tblPrEx>
          <w:jc w:val="left"/>
        </w:tblPrEx>
        <w:tc>
          <w:tcPr>
            <w:tcW w:w="3621" w:type="dxa"/>
            <w:shd w:val="pct25" w:color="auto" w:fill="auto"/>
          </w:tcPr>
          <w:p w14:paraId="377C93D2" w14:textId="77777777" w:rsidR="00D31C6B" w:rsidRPr="0018030E" w:rsidRDefault="00871409" w:rsidP="007B48D6">
            <w:pPr>
              <w:rPr>
                <w:rFonts w:ascii="Times New Roman" w:hAnsi="Times New Roman" w:cs="Times New Roman"/>
              </w:rPr>
            </w:pPr>
            <w:r>
              <w:rPr>
                <w:rFonts w:ascii="Times New Roman" w:hAnsi="Times New Roman" w:cs="Times New Roman"/>
              </w:rPr>
              <w:t>4.6</w:t>
            </w:r>
            <w:r w:rsidR="00D31C6B" w:rsidRPr="0018030E">
              <w:rPr>
                <w:rFonts w:ascii="Times New Roman" w:hAnsi="Times New Roman" w:cs="Times New Roman"/>
              </w:rPr>
              <w:t xml:space="preserve"> Plan Product Information</w:t>
            </w:r>
          </w:p>
        </w:tc>
        <w:tc>
          <w:tcPr>
            <w:tcW w:w="3294" w:type="dxa"/>
            <w:shd w:val="clear" w:color="auto" w:fill="D9D9D9" w:themeFill="background1" w:themeFillShade="D9"/>
          </w:tcPr>
          <w:p w14:paraId="413FBAED" w14:textId="77777777" w:rsidR="00D31C6B" w:rsidRPr="0018030E" w:rsidRDefault="00D31C6B" w:rsidP="007B48D6">
            <w:pPr>
              <w:jc w:val="both"/>
              <w:rPr>
                <w:rFonts w:ascii="Times New Roman" w:hAnsi="Times New Roman" w:cs="Times New Roman"/>
                <w:sz w:val="20"/>
                <w:szCs w:val="20"/>
              </w:rPr>
            </w:pPr>
          </w:p>
        </w:tc>
        <w:tc>
          <w:tcPr>
            <w:tcW w:w="2530" w:type="dxa"/>
            <w:shd w:val="clear" w:color="auto" w:fill="D9D9D9" w:themeFill="background1" w:themeFillShade="D9"/>
          </w:tcPr>
          <w:p w14:paraId="44F2F58E"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479149243"/>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17865649"/>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5351270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7C33229" w14:textId="77777777" w:rsidR="00D31C6B"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853155908"/>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D31C6B" w:rsidRPr="004A3A42" w14:paraId="3C0D691C" w14:textId="77777777" w:rsidTr="00AE526F">
        <w:tblPrEx>
          <w:jc w:val="left"/>
        </w:tblPrEx>
        <w:tc>
          <w:tcPr>
            <w:tcW w:w="3621" w:type="dxa"/>
          </w:tcPr>
          <w:p w14:paraId="748AEA7E" w14:textId="77777777" w:rsidR="00D31C6B" w:rsidRPr="0018030E" w:rsidRDefault="00D31C6B" w:rsidP="00871409">
            <w:pPr>
              <w:ind w:left="720"/>
              <w:rPr>
                <w:rFonts w:ascii="Times New Roman" w:hAnsi="Times New Roman" w:cs="Times New Roman"/>
              </w:rPr>
            </w:pPr>
            <w:r w:rsidRPr="0018030E">
              <w:rPr>
                <w:rFonts w:ascii="Times New Roman" w:hAnsi="Times New Roman" w:cs="Times New Roman"/>
              </w:rPr>
              <w:t>4.</w:t>
            </w:r>
            <w:r w:rsidR="00871409">
              <w:rPr>
                <w:rFonts w:ascii="Times New Roman" w:hAnsi="Times New Roman" w:cs="Times New Roman"/>
              </w:rPr>
              <w:t>6</w:t>
            </w:r>
            <w:r w:rsidRPr="0018030E">
              <w:rPr>
                <w:rFonts w:ascii="Times New Roman" w:hAnsi="Times New Roman" w:cs="Times New Roman"/>
              </w:rPr>
              <w:t>.1 AV Metal Values</w:t>
            </w:r>
          </w:p>
        </w:tc>
        <w:tc>
          <w:tcPr>
            <w:tcW w:w="3294" w:type="dxa"/>
            <w:shd w:val="clear" w:color="auto" w:fill="D9D9D9" w:themeFill="background1" w:themeFillShade="D9"/>
          </w:tcPr>
          <w:p w14:paraId="1052DA50" w14:textId="77777777" w:rsidR="00D31C6B" w:rsidRPr="0018030E" w:rsidRDefault="00D31C6B" w:rsidP="007B48D6">
            <w:pPr>
              <w:jc w:val="both"/>
              <w:rPr>
                <w:rFonts w:ascii="Times New Roman" w:hAnsi="Times New Roman" w:cs="Times New Roman"/>
                <w:sz w:val="20"/>
                <w:szCs w:val="20"/>
              </w:rPr>
            </w:pPr>
            <w:r w:rsidRPr="0018030E">
              <w:rPr>
                <w:rFonts w:ascii="Times New Roman" w:hAnsi="Times New Roman" w:cs="Times New Roman"/>
                <w:sz w:val="20"/>
                <w:szCs w:val="20"/>
              </w:rPr>
              <w:t>Please provide screenshots of the AV calculator for unique plan designs.  If option 45 CFR 156.135(b)(3) is used, provide the adjustments</w:t>
            </w:r>
            <w:r w:rsidR="00902414">
              <w:rPr>
                <w:rFonts w:ascii="Times New Roman" w:hAnsi="Times New Roman" w:cs="Times New Roman"/>
                <w:sz w:val="20"/>
                <w:szCs w:val="20"/>
              </w:rPr>
              <w:t>, including support for the adjustments,</w:t>
            </w:r>
            <w:r w:rsidRPr="0018030E">
              <w:rPr>
                <w:rFonts w:ascii="Times New Roman" w:hAnsi="Times New Roman" w:cs="Times New Roman"/>
                <w:sz w:val="20"/>
                <w:szCs w:val="20"/>
              </w:rPr>
              <w:t xml:space="preserve"> that were made to reach the correct AV percentage.</w:t>
            </w:r>
          </w:p>
        </w:tc>
        <w:tc>
          <w:tcPr>
            <w:tcW w:w="2530" w:type="dxa"/>
            <w:shd w:val="clear" w:color="auto" w:fill="D9D9D9" w:themeFill="background1" w:themeFillShade="D9"/>
          </w:tcPr>
          <w:p w14:paraId="558DF053"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106395939"/>
                <w14:checkbox>
                  <w14:checked w14:val="1"/>
                  <w14:checkedState w14:val="2612" w14:font="MS Gothic"/>
                  <w14:uncheckedState w14:val="2610" w14:font="MS Gothic"/>
                </w14:checkbox>
              </w:sdtPr>
              <w:sdtEndPr/>
              <w:sdtContent>
                <w:r w:rsidR="00902414">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86204438"/>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967123922"/>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41498202" w14:textId="77777777" w:rsidR="00D31C6B"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736545522"/>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902414" w:rsidRPr="004A3A42" w14:paraId="79C0A293" w14:textId="77777777" w:rsidTr="00740FC2">
        <w:trPr>
          <w:jc w:val="center"/>
        </w:trPr>
        <w:tc>
          <w:tcPr>
            <w:tcW w:w="3621" w:type="dxa"/>
            <w:shd w:val="clear" w:color="auto" w:fill="auto"/>
            <w:vAlign w:val="center"/>
          </w:tcPr>
          <w:p w14:paraId="69861D9A" w14:textId="77777777" w:rsidR="00902414" w:rsidRPr="0018030E" w:rsidRDefault="00902414" w:rsidP="00902414">
            <w:pPr>
              <w:ind w:left="720"/>
              <w:rPr>
                <w:rFonts w:ascii="Times New Roman" w:hAnsi="Times New Roman" w:cs="Times New Roman"/>
              </w:rPr>
            </w:pPr>
            <w:r>
              <w:rPr>
                <w:rFonts w:ascii="Times New Roman" w:hAnsi="Times New Roman" w:cs="Times New Roman"/>
              </w:rPr>
              <w:t>4.6</w:t>
            </w:r>
            <w:r w:rsidRPr="0018030E">
              <w:rPr>
                <w:rFonts w:ascii="Times New Roman" w:hAnsi="Times New Roman" w:cs="Times New Roman"/>
              </w:rPr>
              <w:t>.</w:t>
            </w:r>
            <w:r>
              <w:rPr>
                <w:rFonts w:ascii="Times New Roman" w:hAnsi="Times New Roman" w:cs="Times New Roman"/>
              </w:rPr>
              <w:t>2</w:t>
            </w:r>
            <w:r w:rsidRPr="0018030E">
              <w:rPr>
                <w:rFonts w:ascii="Times New Roman" w:hAnsi="Times New Roman" w:cs="Times New Roman"/>
              </w:rPr>
              <w:t xml:space="preserve"> Membership Projections</w:t>
            </w:r>
          </w:p>
        </w:tc>
        <w:tc>
          <w:tcPr>
            <w:tcW w:w="3294" w:type="dxa"/>
            <w:shd w:val="clear" w:color="auto" w:fill="D9D9D9" w:themeFill="background1" w:themeFillShade="D9"/>
            <w:vAlign w:val="center"/>
          </w:tcPr>
          <w:p w14:paraId="592A9342" w14:textId="6FFB27C1" w:rsidR="00902414" w:rsidRPr="0018030E" w:rsidRDefault="00902414" w:rsidP="008B1478">
            <w:pPr>
              <w:jc w:val="both"/>
              <w:rPr>
                <w:rFonts w:ascii="Times New Roman" w:hAnsi="Times New Roman" w:cs="Times New Roman"/>
                <w:sz w:val="20"/>
                <w:szCs w:val="20"/>
              </w:rPr>
            </w:pPr>
            <w:r>
              <w:rPr>
                <w:rFonts w:ascii="Times New Roman" w:hAnsi="Times New Roman" w:cs="Times New Roman"/>
                <w:sz w:val="20"/>
                <w:szCs w:val="20"/>
              </w:rPr>
              <w:t xml:space="preserve">Provide a detailed description of the methodology and assumptions used to develop membership projections, along with exhibits demonstrating the development of actuarial </w:t>
            </w:r>
            <w:r w:rsidR="00702AA7">
              <w:rPr>
                <w:rFonts w:ascii="Times New Roman" w:hAnsi="Times New Roman" w:cs="Times New Roman"/>
                <w:sz w:val="20"/>
                <w:szCs w:val="20"/>
              </w:rPr>
              <w:t>inputs.</w:t>
            </w:r>
            <w:r>
              <w:rPr>
                <w:rFonts w:ascii="Times New Roman" w:hAnsi="Times New Roman" w:cs="Times New Roman"/>
                <w:sz w:val="20"/>
                <w:szCs w:val="20"/>
              </w:rPr>
              <w:t xml:space="preserve">  </w:t>
            </w:r>
          </w:p>
        </w:tc>
        <w:tc>
          <w:tcPr>
            <w:tcW w:w="2530" w:type="dxa"/>
            <w:shd w:val="clear" w:color="auto" w:fill="D9D9D9" w:themeFill="background1" w:themeFillShade="D9"/>
          </w:tcPr>
          <w:p w14:paraId="51601D8C" w14:textId="77777777" w:rsidR="00902414" w:rsidRPr="0018030E" w:rsidRDefault="00902414"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68316532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031834841"/>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640775890"/>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6F5A6424" w14:textId="77777777" w:rsidR="00902414"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429666619"/>
                <w14:checkbox>
                  <w14:checked w14:val="0"/>
                  <w14:checkedState w14:val="2612" w14:font="MS Gothic"/>
                  <w14:uncheckedState w14:val="2610" w14:font="MS Gothic"/>
                </w14:checkbox>
              </w:sdtPr>
              <w:sdtEndPr/>
              <w:sdtContent>
                <w:r w:rsidR="00902414">
                  <w:rPr>
                    <w:rFonts w:ascii="MS Gothic" w:eastAsia="MS Gothic" w:hAnsi="MS Gothic" w:cs="Times New Roman" w:hint="eastAsia"/>
                    <w:sz w:val="28"/>
                  </w:rPr>
                  <w:t>☐</w:t>
                </w:r>
              </w:sdtContent>
            </w:sdt>
          </w:p>
        </w:tc>
      </w:tr>
    </w:tbl>
    <w:p w14:paraId="6E29D803" w14:textId="77777777" w:rsidR="00AE526F" w:rsidRDefault="00AE526F">
      <w:r>
        <w:br w:type="page"/>
      </w:r>
    </w:p>
    <w:tbl>
      <w:tblPr>
        <w:tblStyle w:val="TableGrid"/>
        <w:tblW w:w="10551" w:type="dxa"/>
        <w:tblInd w:w="-635" w:type="dxa"/>
        <w:tblLook w:val="04A0" w:firstRow="1" w:lastRow="0" w:firstColumn="1" w:lastColumn="0" w:noHBand="0" w:noVBand="1"/>
      </w:tblPr>
      <w:tblGrid>
        <w:gridCol w:w="3621"/>
        <w:gridCol w:w="3294"/>
        <w:gridCol w:w="2530"/>
        <w:gridCol w:w="1106"/>
      </w:tblGrid>
      <w:tr w:rsidR="003A6F96" w:rsidRPr="004A3A42" w14:paraId="24FB18CB" w14:textId="77777777" w:rsidTr="00C0226E">
        <w:tc>
          <w:tcPr>
            <w:tcW w:w="3621" w:type="dxa"/>
          </w:tcPr>
          <w:p w14:paraId="5650D99C" w14:textId="77777777" w:rsidR="003A6F96" w:rsidRPr="0018030E" w:rsidRDefault="003A6F96" w:rsidP="00740FC2">
            <w:pPr>
              <w:ind w:left="720"/>
              <w:rPr>
                <w:rFonts w:ascii="Times New Roman" w:hAnsi="Times New Roman" w:cs="Times New Roman"/>
              </w:rPr>
            </w:pPr>
            <w:r>
              <w:rPr>
                <w:rFonts w:ascii="Times New Roman" w:hAnsi="Times New Roman" w:cs="Times New Roman"/>
              </w:rPr>
              <w:lastRenderedPageBreak/>
              <w:t xml:space="preserve">4.6.3 </w:t>
            </w:r>
            <w:r w:rsidRPr="0018030E">
              <w:rPr>
                <w:rFonts w:ascii="Times New Roman" w:hAnsi="Times New Roman" w:cs="Times New Roman"/>
              </w:rPr>
              <w:t>Terminated Plans and Products</w:t>
            </w:r>
          </w:p>
        </w:tc>
        <w:tc>
          <w:tcPr>
            <w:tcW w:w="3294" w:type="dxa"/>
            <w:shd w:val="clear" w:color="auto" w:fill="D9D9D9" w:themeFill="background1" w:themeFillShade="D9"/>
          </w:tcPr>
          <w:p w14:paraId="76B90C83" w14:textId="36D1FD76" w:rsidR="003A6F96" w:rsidRPr="0018030E" w:rsidRDefault="003A6F96" w:rsidP="003A6F96">
            <w:pPr>
              <w:jc w:val="both"/>
              <w:rPr>
                <w:rFonts w:ascii="Times New Roman" w:hAnsi="Times New Roman" w:cs="Times New Roman"/>
                <w:sz w:val="20"/>
                <w:szCs w:val="20"/>
              </w:rPr>
            </w:pPr>
            <w:r w:rsidRPr="0018030E">
              <w:rPr>
                <w:rFonts w:ascii="Times New Roman" w:hAnsi="Times New Roman" w:cs="Times New Roman"/>
                <w:sz w:val="20"/>
                <w:szCs w:val="20"/>
              </w:rPr>
              <w:t>All terminated products must be listed on the URRT</w:t>
            </w:r>
            <w:r>
              <w:rPr>
                <w:rFonts w:ascii="Times New Roman" w:hAnsi="Times New Roman" w:cs="Times New Roman"/>
                <w:sz w:val="20"/>
                <w:szCs w:val="20"/>
              </w:rPr>
              <w:t>.  Please confirm that all terminated plans and products are included in worksheet 3 of the NVT</w:t>
            </w:r>
            <w:r w:rsidR="00A946C8">
              <w:rPr>
                <w:rFonts w:ascii="Times New Roman" w:hAnsi="Times New Roman" w:cs="Times New Roman"/>
                <w:sz w:val="20"/>
                <w:szCs w:val="20"/>
              </w:rPr>
              <w:t xml:space="preserve">. </w:t>
            </w:r>
            <w:r w:rsidR="00A946C8" w:rsidRPr="00A946C8">
              <w:rPr>
                <w:rFonts w:ascii="Times New Roman" w:hAnsi="Times New Roman" w:cs="Times New Roman"/>
                <w:sz w:val="20"/>
                <w:szCs w:val="20"/>
                <w:highlight w:val="yellow"/>
              </w:rPr>
              <w:t>Provide an exhibit listing the HIOS ID</w:t>
            </w:r>
            <w:r w:rsidR="00D855A5">
              <w:rPr>
                <w:rFonts w:ascii="Times New Roman" w:hAnsi="Times New Roman" w:cs="Times New Roman"/>
                <w:sz w:val="20"/>
                <w:szCs w:val="20"/>
                <w:highlight w:val="yellow"/>
              </w:rPr>
              <w:t>,</w:t>
            </w:r>
            <w:r w:rsidR="00A946C8" w:rsidRPr="00A946C8">
              <w:rPr>
                <w:rFonts w:ascii="Times New Roman" w:hAnsi="Times New Roman" w:cs="Times New Roman"/>
                <w:sz w:val="20"/>
                <w:szCs w:val="20"/>
                <w:highlight w:val="yellow"/>
              </w:rPr>
              <w:t xml:space="preserve"> plan name</w:t>
            </w:r>
            <w:r w:rsidR="00D855A5">
              <w:rPr>
                <w:rFonts w:ascii="Times New Roman" w:hAnsi="Times New Roman" w:cs="Times New Roman"/>
                <w:sz w:val="20"/>
                <w:szCs w:val="20"/>
                <w:highlight w:val="yellow"/>
              </w:rPr>
              <w:t>, and rating areas the plans were offered in</w:t>
            </w:r>
            <w:r w:rsidR="00A946C8" w:rsidRPr="00A946C8">
              <w:rPr>
                <w:rFonts w:ascii="Times New Roman" w:hAnsi="Times New Roman" w:cs="Times New Roman"/>
                <w:sz w:val="20"/>
                <w:szCs w:val="20"/>
                <w:highlight w:val="yellow"/>
              </w:rPr>
              <w:t xml:space="preserve"> for any terminated plans along with the associated mappings</w:t>
            </w:r>
            <w:r>
              <w:rPr>
                <w:rFonts w:ascii="Times New Roman" w:hAnsi="Times New Roman" w:cs="Times New Roman"/>
                <w:sz w:val="20"/>
                <w:szCs w:val="20"/>
              </w:rPr>
              <w:t xml:space="preserve">.  </w:t>
            </w:r>
            <w:r w:rsidRPr="00D0591B">
              <w:rPr>
                <w:rFonts w:ascii="Times New Roman" w:hAnsi="Times New Roman" w:cs="Times New Roman"/>
                <w:b/>
                <w:bCs/>
                <w:sz w:val="20"/>
                <w:szCs w:val="20"/>
              </w:rPr>
              <w:t>Also confirm that the rate increases are appropriately calculated for terminated plans that are mapped to plans included in the 202</w:t>
            </w:r>
            <w:r w:rsidR="008C3FC3">
              <w:rPr>
                <w:rFonts w:ascii="Times New Roman" w:hAnsi="Times New Roman" w:cs="Times New Roman"/>
                <w:b/>
                <w:bCs/>
                <w:sz w:val="20"/>
                <w:szCs w:val="20"/>
              </w:rPr>
              <w:t>5</w:t>
            </w:r>
            <w:r w:rsidRPr="00D0591B">
              <w:rPr>
                <w:rFonts w:ascii="Times New Roman" w:hAnsi="Times New Roman" w:cs="Times New Roman"/>
                <w:b/>
                <w:bCs/>
                <w:sz w:val="20"/>
                <w:szCs w:val="20"/>
              </w:rPr>
              <w:t xml:space="preserve"> single risk pool.</w:t>
            </w:r>
          </w:p>
        </w:tc>
        <w:tc>
          <w:tcPr>
            <w:tcW w:w="2530" w:type="dxa"/>
            <w:shd w:val="clear" w:color="auto" w:fill="D9D9D9" w:themeFill="background1" w:themeFillShade="D9"/>
          </w:tcPr>
          <w:p w14:paraId="3421EB70" w14:textId="77777777" w:rsidR="003A6F96" w:rsidRPr="0018030E" w:rsidRDefault="003A6F96"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02506814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614488221"/>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987781295"/>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1451E641" w14:textId="77777777" w:rsidR="003A6F96"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1013299972"/>
                <w14:checkbox>
                  <w14:checked w14:val="0"/>
                  <w14:checkedState w14:val="2612" w14:font="MS Gothic"/>
                  <w14:uncheckedState w14:val="2610" w14:font="MS Gothic"/>
                </w14:checkbox>
              </w:sdtPr>
              <w:sdtEndPr/>
              <w:sdtContent>
                <w:r w:rsidR="003A6F96">
                  <w:rPr>
                    <w:rFonts w:ascii="MS Gothic" w:eastAsia="MS Gothic" w:hAnsi="MS Gothic" w:cs="Times New Roman" w:hint="eastAsia"/>
                    <w:sz w:val="28"/>
                  </w:rPr>
                  <w:t>☐</w:t>
                </w:r>
              </w:sdtContent>
            </w:sdt>
          </w:p>
        </w:tc>
      </w:tr>
      <w:tr w:rsidR="00871409" w:rsidRPr="004A3A42" w14:paraId="26B4A635" w14:textId="77777777" w:rsidTr="00C0226E">
        <w:tc>
          <w:tcPr>
            <w:tcW w:w="3621" w:type="dxa"/>
          </w:tcPr>
          <w:p w14:paraId="4FF2DAAB" w14:textId="77777777" w:rsidR="00871409" w:rsidRPr="0018030E" w:rsidRDefault="00871409" w:rsidP="00944EAB">
            <w:pPr>
              <w:ind w:left="720"/>
              <w:rPr>
                <w:rFonts w:ascii="Times New Roman" w:hAnsi="Times New Roman" w:cs="Times New Roman"/>
              </w:rPr>
            </w:pPr>
            <w:r w:rsidRPr="0018030E">
              <w:rPr>
                <w:rFonts w:ascii="Times New Roman" w:hAnsi="Times New Roman" w:cs="Times New Roman"/>
              </w:rPr>
              <w:t>4.</w:t>
            </w:r>
            <w:r w:rsidR="00902414">
              <w:rPr>
                <w:rFonts w:ascii="Times New Roman" w:hAnsi="Times New Roman" w:cs="Times New Roman"/>
              </w:rPr>
              <w:t>6.</w:t>
            </w:r>
            <w:r w:rsidR="00944EAB">
              <w:rPr>
                <w:rFonts w:ascii="Times New Roman" w:hAnsi="Times New Roman" w:cs="Times New Roman"/>
              </w:rPr>
              <w:t>4</w:t>
            </w:r>
            <w:r w:rsidRPr="0018030E">
              <w:rPr>
                <w:rFonts w:ascii="Times New Roman" w:hAnsi="Times New Roman" w:cs="Times New Roman"/>
              </w:rPr>
              <w:t xml:space="preserve"> Plan Type</w:t>
            </w:r>
          </w:p>
        </w:tc>
        <w:tc>
          <w:tcPr>
            <w:tcW w:w="3294" w:type="dxa"/>
            <w:shd w:val="clear" w:color="auto" w:fill="D9D9D9" w:themeFill="background1" w:themeFillShade="D9"/>
          </w:tcPr>
          <w:p w14:paraId="32BBB16E" w14:textId="77777777" w:rsidR="00871409" w:rsidRPr="0018030E" w:rsidRDefault="008B1478" w:rsidP="008B1478">
            <w:pPr>
              <w:jc w:val="both"/>
              <w:rPr>
                <w:rFonts w:ascii="Times New Roman" w:hAnsi="Times New Roman" w:cs="Times New Roman"/>
                <w:sz w:val="20"/>
                <w:szCs w:val="20"/>
              </w:rPr>
            </w:pPr>
            <w:r>
              <w:rPr>
                <w:rFonts w:ascii="Times New Roman" w:hAnsi="Times New Roman" w:cs="Times New Roman"/>
                <w:sz w:val="20"/>
                <w:szCs w:val="20"/>
              </w:rPr>
              <w:t xml:space="preserve">Provide a description of </w:t>
            </w:r>
            <w:r w:rsidRPr="008B1478">
              <w:rPr>
                <w:rFonts w:ascii="Times New Roman" w:hAnsi="Times New Roman" w:cs="Times New Roman"/>
                <w:sz w:val="20"/>
                <w:szCs w:val="20"/>
              </w:rPr>
              <w:t>the differences between the issuer’s plan and the plan type selected</w:t>
            </w:r>
            <w:r>
              <w:rPr>
                <w:rFonts w:ascii="Times New Roman" w:hAnsi="Times New Roman" w:cs="Times New Roman"/>
                <w:sz w:val="20"/>
                <w:szCs w:val="20"/>
              </w:rPr>
              <w:t xml:space="preserve"> on Worksheet 2 of the URRT, if applicable</w:t>
            </w:r>
            <w:r w:rsidRPr="008B1478">
              <w:rPr>
                <w:rFonts w:ascii="Times New Roman" w:hAnsi="Times New Roman" w:cs="Times New Roman"/>
                <w:sz w:val="20"/>
                <w:szCs w:val="20"/>
              </w:rPr>
              <w:t>.</w:t>
            </w:r>
          </w:p>
        </w:tc>
        <w:tc>
          <w:tcPr>
            <w:tcW w:w="2530" w:type="dxa"/>
            <w:shd w:val="clear" w:color="auto" w:fill="D9D9D9" w:themeFill="background1" w:themeFillShade="D9"/>
          </w:tcPr>
          <w:p w14:paraId="6592A499"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69485099"/>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11493636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12841441"/>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45C1610A" w14:textId="77777777" w:rsidR="00871409"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824550267"/>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22736B45" w14:textId="77777777" w:rsidTr="00C0226E">
        <w:tc>
          <w:tcPr>
            <w:tcW w:w="3621" w:type="dxa"/>
            <w:shd w:val="clear" w:color="auto" w:fill="A6A6A6" w:themeFill="background1" w:themeFillShade="A6"/>
          </w:tcPr>
          <w:p w14:paraId="7B591678" w14:textId="77777777" w:rsidR="00871409" w:rsidRPr="0018030E" w:rsidRDefault="00871409" w:rsidP="007B48D6">
            <w:pPr>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 xml:space="preserve"> Miscellaneous Instructions</w:t>
            </w:r>
          </w:p>
        </w:tc>
        <w:tc>
          <w:tcPr>
            <w:tcW w:w="3294" w:type="dxa"/>
            <w:shd w:val="clear" w:color="auto" w:fill="D9D9D9" w:themeFill="background1" w:themeFillShade="D9"/>
          </w:tcPr>
          <w:p w14:paraId="23BFE3EB" w14:textId="77777777" w:rsidR="00871409" w:rsidRPr="0018030E" w:rsidRDefault="00871409" w:rsidP="007B48D6">
            <w:pPr>
              <w:jc w:val="both"/>
              <w:rPr>
                <w:rFonts w:ascii="Times New Roman" w:hAnsi="Times New Roman" w:cs="Times New Roman"/>
                <w:sz w:val="20"/>
                <w:szCs w:val="20"/>
              </w:rPr>
            </w:pPr>
          </w:p>
        </w:tc>
        <w:tc>
          <w:tcPr>
            <w:tcW w:w="2530" w:type="dxa"/>
            <w:shd w:val="clear" w:color="auto" w:fill="D9D9D9" w:themeFill="background1" w:themeFillShade="D9"/>
          </w:tcPr>
          <w:p w14:paraId="13977E9F"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49120205"/>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37993706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17476959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5E161D8" w14:textId="77777777" w:rsidR="00871409"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1243254597"/>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71964D6B" w14:textId="77777777" w:rsidTr="00C0226E">
        <w:tc>
          <w:tcPr>
            <w:tcW w:w="3621" w:type="dxa"/>
          </w:tcPr>
          <w:p w14:paraId="40E6FAB3" w14:textId="77777777" w:rsidR="00871409" w:rsidRPr="0018030E" w:rsidRDefault="00871409" w:rsidP="007B48D6">
            <w:pPr>
              <w:ind w:left="720"/>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.1 Effective Rate Review Information</w:t>
            </w:r>
          </w:p>
        </w:tc>
        <w:tc>
          <w:tcPr>
            <w:tcW w:w="3294" w:type="dxa"/>
            <w:shd w:val="clear" w:color="auto" w:fill="D9D9D9" w:themeFill="background1" w:themeFillShade="D9"/>
          </w:tcPr>
          <w:p w14:paraId="782C8D8D" w14:textId="77777777" w:rsidR="00871409" w:rsidRPr="00093EA0" w:rsidRDefault="00871409" w:rsidP="00B11D1A">
            <w:pPr>
              <w:jc w:val="both"/>
              <w:rPr>
                <w:rFonts w:ascii="Times New Roman" w:hAnsi="Times New Roman" w:cs="Times New Roman"/>
                <w:sz w:val="20"/>
                <w:szCs w:val="20"/>
              </w:rPr>
            </w:pPr>
          </w:p>
        </w:tc>
        <w:tc>
          <w:tcPr>
            <w:tcW w:w="2530" w:type="dxa"/>
            <w:shd w:val="clear" w:color="auto" w:fill="D9D9D9" w:themeFill="background1" w:themeFillShade="D9"/>
          </w:tcPr>
          <w:p w14:paraId="603F42F9"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449818933"/>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516006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7626231"/>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75F921E5" w14:textId="77777777" w:rsidR="00871409"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505365355"/>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38174DAB" w14:textId="77777777" w:rsidTr="00C0226E">
        <w:tc>
          <w:tcPr>
            <w:tcW w:w="3621" w:type="dxa"/>
          </w:tcPr>
          <w:p w14:paraId="2E24EC32" w14:textId="77777777" w:rsidR="00871409" w:rsidRPr="0018030E" w:rsidRDefault="00871409" w:rsidP="007B48D6">
            <w:pPr>
              <w:ind w:left="720"/>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.2 Reliance</w:t>
            </w:r>
          </w:p>
        </w:tc>
        <w:tc>
          <w:tcPr>
            <w:tcW w:w="3294" w:type="dxa"/>
            <w:shd w:val="clear" w:color="auto" w:fill="D9D9D9" w:themeFill="background1" w:themeFillShade="D9"/>
          </w:tcPr>
          <w:p w14:paraId="59860A69" w14:textId="77777777" w:rsidR="00871409" w:rsidRPr="0018030E" w:rsidRDefault="001A7011" w:rsidP="001A7011">
            <w:pPr>
              <w:jc w:val="both"/>
              <w:rPr>
                <w:rFonts w:ascii="Times New Roman" w:hAnsi="Times New Roman" w:cs="Times New Roman"/>
                <w:sz w:val="20"/>
                <w:szCs w:val="20"/>
              </w:rPr>
            </w:pPr>
            <w:r>
              <w:rPr>
                <w:rFonts w:ascii="Times New Roman" w:hAnsi="Times New Roman" w:cs="Times New Roman"/>
                <w:sz w:val="20"/>
                <w:szCs w:val="20"/>
              </w:rPr>
              <w:t>If</w:t>
            </w:r>
            <w:r w:rsidRPr="001A7011">
              <w:rPr>
                <w:rFonts w:ascii="Times New Roman" w:hAnsi="Times New Roman" w:cs="Times New Roman"/>
                <w:sz w:val="20"/>
                <w:szCs w:val="20"/>
              </w:rPr>
              <w:t xml:space="preserve"> the certifying actuary relied on any information or underlying assumptions provided by another individual, the information relied upon and the name of the individual providing that information </w:t>
            </w:r>
            <w:r>
              <w:rPr>
                <w:rFonts w:ascii="Times New Roman" w:hAnsi="Times New Roman" w:cs="Times New Roman"/>
                <w:sz w:val="20"/>
                <w:szCs w:val="20"/>
              </w:rPr>
              <w:t>should</w:t>
            </w:r>
            <w:r w:rsidRPr="001A7011">
              <w:rPr>
                <w:rFonts w:ascii="Times New Roman" w:hAnsi="Times New Roman" w:cs="Times New Roman"/>
                <w:sz w:val="20"/>
                <w:szCs w:val="20"/>
              </w:rPr>
              <w:t xml:space="preserve"> be disclosed.</w:t>
            </w:r>
            <w:r>
              <w:rPr>
                <w:rFonts w:ascii="Times New Roman" w:hAnsi="Times New Roman" w:cs="Times New Roman"/>
                <w:sz w:val="20"/>
                <w:szCs w:val="20"/>
              </w:rPr>
              <w:t xml:space="preserve">  In this event, the extent of any reliance and any adjustments made to the information being relied upon should also be explicitly described and supported.  It is not expected that the certifying actuary’s staff would be included under this section.</w:t>
            </w:r>
          </w:p>
        </w:tc>
        <w:tc>
          <w:tcPr>
            <w:tcW w:w="2530" w:type="dxa"/>
            <w:shd w:val="clear" w:color="auto" w:fill="D9D9D9" w:themeFill="background1" w:themeFillShade="D9"/>
          </w:tcPr>
          <w:p w14:paraId="064A4C98"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22216020"/>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43870725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79725209"/>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6B690CA7" w14:textId="77777777" w:rsidR="00871409"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1662275571"/>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1DB11EB7" w14:textId="77777777" w:rsidTr="00BC229A">
        <w:tc>
          <w:tcPr>
            <w:tcW w:w="3621" w:type="dxa"/>
          </w:tcPr>
          <w:p w14:paraId="710B5B48" w14:textId="77777777" w:rsidR="00871409" w:rsidRPr="0018030E" w:rsidRDefault="00871409" w:rsidP="007B48D6">
            <w:pPr>
              <w:ind w:left="720"/>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.3 Actuarial Certification</w:t>
            </w:r>
          </w:p>
        </w:tc>
        <w:tc>
          <w:tcPr>
            <w:tcW w:w="3294" w:type="dxa"/>
            <w:shd w:val="clear" w:color="auto" w:fill="D9D9D9" w:themeFill="background1" w:themeFillShade="D9"/>
          </w:tcPr>
          <w:p w14:paraId="5BB9C1E8" w14:textId="77777777" w:rsidR="00871409" w:rsidRPr="0018030E" w:rsidRDefault="00871409" w:rsidP="007B48D6">
            <w:pPr>
              <w:jc w:val="both"/>
              <w:rPr>
                <w:rFonts w:ascii="Times New Roman" w:hAnsi="Times New Roman" w:cs="Times New Roman"/>
                <w:sz w:val="20"/>
                <w:szCs w:val="20"/>
              </w:rPr>
            </w:pPr>
            <w:r w:rsidRPr="0018030E">
              <w:rPr>
                <w:rFonts w:ascii="Times New Roman" w:hAnsi="Times New Roman" w:cs="Times New Roman"/>
                <w:sz w:val="20"/>
                <w:szCs w:val="20"/>
              </w:rPr>
              <w:t>At minimum, certifications must meet the federal certification standards</w:t>
            </w:r>
          </w:p>
        </w:tc>
        <w:tc>
          <w:tcPr>
            <w:tcW w:w="2530" w:type="dxa"/>
            <w:shd w:val="clear" w:color="auto" w:fill="D9D9D9" w:themeFill="background1" w:themeFillShade="D9"/>
          </w:tcPr>
          <w:p w14:paraId="0050B8BA"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044747479"/>
                <w14:checkbox>
                  <w14:checked w14:val="0"/>
                  <w14:checkedState w14:val="2612" w14:font="MS Gothic"/>
                  <w14:uncheckedState w14:val="2610" w14:font="MS Gothic"/>
                </w14:checkbox>
              </w:sdtPr>
              <w:sdtEndPr/>
              <w:sdtContent>
                <w:r w:rsidR="002044BC">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55843337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79220912"/>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3CB6A13" w14:textId="77777777" w:rsidR="00871409" w:rsidRPr="0018030E" w:rsidRDefault="00771C15" w:rsidP="007B48D6">
            <w:pPr>
              <w:jc w:val="center"/>
              <w:rPr>
                <w:rFonts w:ascii="Times New Roman" w:hAnsi="Times New Roman" w:cs="Times New Roman"/>
                <w:sz w:val="28"/>
              </w:rPr>
            </w:pPr>
            <w:sdt>
              <w:sdtPr>
                <w:rPr>
                  <w:rFonts w:ascii="Times New Roman" w:hAnsi="Times New Roman" w:cs="Times New Roman"/>
                  <w:sz w:val="28"/>
                </w:rPr>
                <w:id w:val="1802418628"/>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007246" w:rsidRPr="004A3A42" w14:paraId="66F3875E" w14:textId="77777777" w:rsidTr="00973BBD">
        <w:tc>
          <w:tcPr>
            <w:tcW w:w="10551" w:type="dxa"/>
            <w:gridSpan w:val="4"/>
            <w:shd w:val="clear" w:color="auto" w:fill="4F81BD" w:themeFill="accent1"/>
            <w:vAlign w:val="center"/>
          </w:tcPr>
          <w:p w14:paraId="2EF4231B" w14:textId="77777777" w:rsidR="00007246" w:rsidRPr="0018030E" w:rsidRDefault="00007246" w:rsidP="00060122">
            <w:pPr>
              <w:jc w:val="center"/>
              <w:rPr>
                <w:rFonts w:ascii="Times New Roman" w:hAnsi="Times New Roman" w:cs="Times New Roman"/>
                <w:sz w:val="32"/>
                <w:szCs w:val="32"/>
              </w:rPr>
            </w:pPr>
            <w:r w:rsidRPr="0018030E">
              <w:rPr>
                <w:rFonts w:ascii="Times New Roman" w:hAnsi="Times New Roman" w:cs="Times New Roman"/>
                <w:sz w:val="32"/>
                <w:szCs w:val="32"/>
              </w:rPr>
              <w:t>SERFF</w:t>
            </w:r>
          </w:p>
        </w:tc>
      </w:tr>
      <w:tr w:rsidR="00007246" w:rsidRPr="004A3A42" w14:paraId="614FA941" w14:textId="77777777" w:rsidTr="00BC229A">
        <w:tc>
          <w:tcPr>
            <w:tcW w:w="3621" w:type="dxa"/>
            <w:vAlign w:val="center"/>
          </w:tcPr>
          <w:p w14:paraId="279D02B5" w14:textId="77777777" w:rsidR="00007246" w:rsidRPr="0018030E" w:rsidRDefault="00007246" w:rsidP="00007246">
            <w:pPr>
              <w:ind w:left="720"/>
              <w:jc w:val="both"/>
              <w:rPr>
                <w:rFonts w:ascii="Times New Roman" w:hAnsi="Times New Roman" w:cs="Times New Roman"/>
              </w:rPr>
            </w:pPr>
            <w:r>
              <w:rPr>
                <w:rFonts w:ascii="Times New Roman" w:hAnsi="Times New Roman" w:cs="Times New Roman"/>
              </w:rPr>
              <w:t>Revisions</w:t>
            </w:r>
          </w:p>
        </w:tc>
        <w:tc>
          <w:tcPr>
            <w:tcW w:w="3294" w:type="dxa"/>
            <w:shd w:val="clear" w:color="auto" w:fill="D9D9D9" w:themeFill="background1" w:themeFillShade="D9"/>
            <w:vAlign w:val="center"/>
          </w:tcPr>
          <w:p w14:paraId="4D7DA043" w14:textId="77777777" w:rsidR="00007246" w:rsidRPr="0018030E" w:rsidRDefault="00007246" w:rsidP="001A7011">
            <w:pPr>
              <w:jc w:val="both"/>
              <w:rPr>
                <w:rFonts w:ascii="Times New Roman" w:hAnsi="Times New Roman" w:cs="Times New Roman"/>
                <w:sz w:val="20"/>
                <w:szCs w:val="20"/>
              </w:rPr>
            </w:pPr>
            <w:r w:rsidRPr="00B54C2E">
              <w:rPr>
                <w:rFonts w:ascii="Times New Roman" w:hAnsi="Times New Roman" w:cs="Times New Roman"/>
                <w:sz w:val="20"/>
                <w:szCs w:val="20"/>
              </w:rPr>
              <w:t>If a template and/ or document is revised in response to an Objection, the revision must be placed in the corr</w:t>
            </w:r>
            <w:r w:rsidR="001A7011">
              <w:rPr>
                <w:rFonts w:ascii="Times New Roman" w:hAnsi="Times New Roman" w:cs="Times New Roman"/>
                <w:sz w:val="20"/>
                <w:szCs w:val="20"/>
              </w:rPr>
              <w:t>ect location, i.e. Template tab,</w:t>
            </w:r>
            <w:r w:rsidRPr="00B54C2E">
              <w:rPr>
                <w:rFonts w:ascii="Times New Roman" w:hAnsi="Times New Roman" w:cs="Times New Roman"/>
                <w:sz w:val="20"/>
                <w:szCs w:val="20"/>
              </w:rPr>
              <w:t xml:space="preserve"> Rate/Rule tab</w:t>
            </w:r>
            <w:r w:rsidR="001A7011">
              <w:rPr>
                <w:rFonts w:ascii="Times New Roman" w:hAnsi="Times New Roman" w:cs="Times New Roman"/>
                <w:sz w:val="20"/>
                <w:szCs w:val="20"/>
              </w:rPr>
              <w:t xml:space="preserve"> or Supporting Documentation tab</w:t>
            </w:r>
            <w:r w:rsidRPr="00B54C2E">
              <w:rPr>
                <w:rFonts w:ascii="Times New Roman" w:hAnsi="Times New Roman" w:cs="Times New Roman"/>
                <w:sz w:val="20"/>
                <w:szCs w:val="20"/>
              </w:rPr>
              <w:t>.</w:t>
            </w:r>
          </w:p>
        </w:tc>
        <w:tc>
          <w:tcPr>
            <w:tcW w:w="2530" w:type="dxa"/>
            <w:shd w:val="clear" w:color="auto" w:fill="D9D9D9" w:themeFill="background1" w:themeFillShade="D9"/>
            <w:vAlign w:val="center"/>
          </w:tcPr>
          <w:p w14:paraId="677A0141" w14:textId="77777777" w:rsidR="00007246" w:rsidRPr="0018030E" w:rsidRDefault="00007246" w:rsidP="00007246">
            <w:pPr>
              <w:jc w:val="both"/>
              <w:rPr>
                <w:rFonts w:ascii="Times New Roman" w:hAnsi="Times New Roman" w:cs="Times New Roman"/>
                <w:sz w:val="28"/>
              </w:rPr>
            </w:pPr>
          </w:p>
        </w:tc>
        <w:tc>
          <w:tcPr>
            <w:tcW w:w="1106" w:type="dxa"/>
            <w:shd w:val="clear" w:color="auto" w:fill="D9D9D9" w:themeFill="background1" w:themeFillShade="D9"/>
          </w:tcPr>
          <w:p w14:paraId="4E8F0F6D" w14:textId="77777777" w:rsidR="00007246" w:rsidRPr="0018030E" w:rsidRDefault="00007246" w:rsidP="00007246">
            <w:pPr>
              <w:jc w:val="both"/>
              <w:rPr>
                <w:rFonts w:ascii="Times New Roman" w:hAnsi="Times New Roman" w:cs="Times New Roman"/>
                <w:sz w:val="18"/>
              </w:rPr>
            </w:pPr>
          </w:p>
        </w:tc>
      </w:tr>
    </w:tbl>
    <w:p w14:paraId="481D0897" w14:textId="77777777" w:rsidR="00BC229A" w:rsidRDefault="00BC229A" w:rsidP="009D46C8">
      <w:pPr>
        <w:jc w:val="both"/>
      </w:pPr>
    </w:p>
    <w:p w14:paraId="1CDF6ADD" w14:textId="77777777" w:rsidR="00BC229A" w:rsidRDefault="00BC229A">
      <w:r>
        <w:br w:type="page"/>
      </w:r>
    </w:p>
    <w:p w14:paraId="42136A3D" w14:textId="77777777" w:rsidR="00B93E54" w:rsidRDefault="00B93E54" w:rsidP="009D46C8">
      <w:pPr>
        <w:jc w:val="both"/>
      </w:pPr>
    </w:p>
    <w:tbl>
      <w:tblPr>
        <w:tblStyle w:val="TableGrid"/>
        <w:tblW w:w="10109" w:type="dxa"/>
        <w:jc w:val="center"/>
        <w:tblLook w:val="04A0" w:firstRow="1" w:lastRow="0" w:firstColumn="1" w:lastColumn="0" w:noHBand="0" w:noVBand="1"/>
      </w:tblPr>
      <w:tblGrid>
        <w:gridCol w:w="3621"/>
        <w:gridCol w:w="3294"/>
        <w:gridCol w:w="2080"/>
        <w:gridCol w:w="1106"/>
        <w:gridCol w:w="8"/>
      </w:tblGrid>
      <w:tr w:rsidR="009D46C8" w:rsidRPr="004A3A42" w14:paraId="03D95F2F" w14:textId="77777777" w:rsidTr="002044BC">
        <w:trPr>
          <w:jc w:val="center"/>
        </w:trPr>
        <w:tc>
          <w:tcPr>
            <w:tcW w:w="10109" w:type="dxa"/>
            <w:gridSpan w:val="5"/>
            <w:shd w:val="clear" w:color="auto" w:fill="4F81BD" w:themeFill="accent1"/>
            <w:vAlign w:val="center"/>
          </w:tcPr>
          <w:p w14:paraId="7DDF8AB6" w14:textId="77777777" w:rsidR="009D46C8" w:rsidRPr="0018030E" w:rsidRDefault="009D46C8" w:rsidP="00973BBD">
            <w:pPr>
              <w:jc w:val="center"/>
              <w:rPr>
                <w:rFonts w:ascii="Times New Roman" w:hAnsi="Times New Roman" w:cs="Times New Roman"/>
                <w:sz w:val="32"/>
                <w:szCs w:val="32"/>
              </w:rPr>
            </w:pPr>
            <w:r>
              <w:rPr>
                <w:rFonts w:ascii="Times New Roman" w:hAnsi="Times New Roman" w:cs="Times New Roman"/>
                <w:sz w:val="32"/>
                <w:szCs w:val="32"/>
              </w:rPr>
              <w:t xml:space="preserve">ADDITIONAL </w:t>
            </w:r>
            <w:r w:rsidRPr="00973BBD">
              <w:rPr>
                <w:rFonts w:ascii="Times New Roman" w:hAnsi="Times New Roman" w:cs="Times New Roman"/>
                <w:sz w:val="32"/>
                <w:szCs w:val="32"/>
                <w:shd w:val="clear" w:color="auto" w:fill="4F81BD" w:themeFill="accent1"/>
              </w:rPr>
              <w:t>REQUIRED</w:t>
            </w:r>
            <w:r>
              <w:rPr>
                <w:rFonts w:ascii="Times New Roman" w:hAnsi="Times New Roman" w:cs="Times New Roman"/>
                <w:sz w:val="32"/>
                <w:szCs w:val="32"/>
              </w:rPr>
              <w:t xml:space="preserve"> INFORMATION</w:t>
            </w:r>
          </w:p>
        </w:tc>
      </w:tr>
      <w:tr w:rsidR="00C625DE" w:rsidRPr="004A3A42" w14:paraId="55DEB5DA" w14:textId="77777777" w:rsidTr="002044BC">
        <w:trPr>
          <w:jc w:val="center"/>
        </w:trPr>
        <w:tc>
          <w:tcPr>
            <w:tcW w:w="3621" w:type="dxa"/>
            <w:shd w:val="clear" w:color="auto" w:fill="A6A6A6" w:themeFill="background1" w:themeFillShade="A6"/>
            <w:vAlign w:val="center"/>
          </w:tcPr>
          <w:p w14:paraId="45253350" w14:textId="77777777" w:rsidR="00C625DE" w:rsidRPr="0018030E" w:rsidRDefault="00C625DE" w:rsidP="00C625DE">
            <w:pPr>
              <w:jc w:val="both"/>
              <w:rPr>
                <w:rFonts w:ascii="Times New Roman" w:hAnsi="Times New Roman" w:cs="Times New Roman"/>
              </w:rPr>
            </w:pPr>
            <w:r w:rsidRPr="0018030E">
              <w:br w:type="page"/>
            </w:r>
            <w:r w:rsidRPr="0018030E">
              <w:rPr>
                <w:rFonts w:ascii="Times New Roman" w:hAnsi="Times New Roman" w:cs="Times New Roman"/>
              </w:rPr>
              <w:t>Additional Required Information</w:t>
            </w:r>
          </w:p>
        </w:tc>
        <w:tc>
          <w:tcPr>
            <w:tcW w:w="3294" w:type="dxa"/>
            <w:shd w:val="clear" w:color="auto" w:fill="D9D9D9" w:themeFill="background1" w:themeFillShade="D9"/>
            <w:vAlign w:val="center"/>
          </w:tcPr>
          <w:p w14:paraId="3F2E6877" w14:textId="77777777" w:rsidR="00C625DE" w:rsidRPr="0018030E" w:rsidRDefault="00C625DE" w:rsidP="00C625DE">
            <w:pPr>
              <w:jc w:val="both"/>
              <w:rPr>
                <w:rFonts w:ascii="Times New Roman" w:hAnsi="Times New Roman" w:cs="Times New Roman"/>
                <w:sz w:val="20"/>
                <w:szCs w:val="20"/>
              </w:rPr>
            </w:pPr>
          </w:p>
        </w:tc>
        <w:tc>
          <w:tcPr>
            <w:tcW w:w="2080" w:type="dxa"/>
            <w:shd w:val="clear" w:color="auto" w:fill="D9D9D9" w:themeFill="background1" w:themeFillShade="D9"/>
          </w:tcPr>
          <w:p w14:paraId="726A865A"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317956347"/>
                <w14:checkbox>
                  <w14:checked w14:val="1"/>
                  <w14:checkedState w14:val="2612" w14:font="MS Gothic"/>
                  <w14:uncheckedState w14:val="2610" w14:font="MS Gothic"/>
                </w14:checkbox>
              </w:sdtPr>
              <w:sdtEndPr/>
              <w:sdtContent>
                <w:r w:rsidR="001A7011">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4881864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51011399"/>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7BB124D3"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2033069140"/>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6A55A960" w14:textId="77777777" w:rsidTr="002044BC">
        <w:trPr>
          <w:jc w:val="center"/>
        </w:trPr>
        <w:tc>
          <w:tcPr>
            <w:tcW w:w="3621" w:type="dxa"/>
            <w:vAlign w:val="center"/>
          </w:tcPr>
          <w:p w14:paraId="5BF34822" w14:textId="77777777" w:rsidR="00C625DE" w:rsidRPr="0018030E" w:rsidRDefault="00C625DE" w:rsidP="00C625DE">
            <w:pPr>
              <w:jc w:val="center"/>
              <w:rPr>
                <w:rFonts w:ascii="Times New Roman" w:hAnsi="Times New Roman" w:cs="Times New Roman"/>
              </w:rPr>
            </w:pPr>
            <w:r>
              <w:rPr>
                <w:rFonts w:ascii="Times New Roman" w:hAnsi="Times New Roman" w:cs="Times New Roman"/>
              </w:rPr>
              <w:t>Support for Actuarial Value (AV).</w:t>
            </w:r>
          </w:p>
        </w:tc>
        <w:tc>
          <w:tcPr>
            <w:tcW w:w="3294" w:type="dxa"/>
            <w:shd w:val="clear" w:color="auto" w:fill="D9D9D9" w:themeFill="background1" w:themeFillShade="D9"/>
            <w:vAlign w:val="center"/>
          </w:tcPr>
          <w:p w14:paraId="1F231553" w14:textId="77777777" w:rsidR="00C625DE" w:rsidRPr="0091025A" w:rsidRDefault="00C625DE" w:rsidP="00C625DE">
            <w:pPr>
              <w:jc w:val="both"/>
              <w:rPr>
                <w:rFonts w:ascii="Times New Roman" w:hAnsi="Times New Roman" w:cs="Times New Roman"/>
                <w:sz w:val="20"/>
                <w:szCs w:val="20"/>
              </w:rPr>
            </w:pPr>
            <w:r w:rsidRPr="00074FB0">
              <w:rPr>
                <w:rFonts w:ascii="Times New Roman" w:hAnsi="Times New Roman" w:cs="Times New Roman"/>
                <w:sz w:val="20"/>
                <w:szCs w:val="20"/>
              </w:rPr>
              <w:t>Provide screenshots of the AV calculator for standard plan designs or unique plan designs If option 45 CFR 156.135(b)(3) is used.  Provide the adjustments that were made to reach the correct AV percentage.  Include detailed description of the adjustments made in the actuarial memorandum.</w:t>
            </w:r>
            <w:r w:rsidR="007D32A4">
              <w:rPr>
                <w:rFonts w:ascii="Times New Roman" w:hAnsi="Times New Roman" w:cs="Times New Roman"/>
                <w:sz w:val="20"/>
                <w:szCs w:val="20"/>
              </w:rPr>
              <w:t xml:space="preserve"> Provide exhibits demonstrating the adjustments used for unique plan designs.</w:t>
            </w:r>
          </w:p>
        </w:tc>
        <w:tc>
          <w:tcPr>
            <w:tcW w:w="2080" w:type="dxa"/>
            <w:shd w:val="clear" w:color="auto" w:fill="D9D9D9" w:themeFill="background1" w:themeFillShade="D9"/>
          </w:tcPr>
          <w:p w14:paraId="1FF5C3E2"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236752431"/>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57862566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570801810"/>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32686774"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1515418389"/>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69F0A645" w14:textId="77777777" w:rsidTr="002044BC">
        <w:trPr>
          <w:jc w:val="center"/>
        </w:trPr>
        <w:tc>
          <w:tcPr>
            <w:tcW w:w="3621" w:type="dxa"/>
            <w:vAlign w:val="center"/>
          </w:tcPr>
          <w:p w14:paraId="734FB8B7" w14:textId="77777777" w:rsidR="00C625DE" w:rsidRPr="0018030E" w:rsidRDefault="00C625DE" w:rsidP="00C625DE">
            <w:pPr>
              <w:ind w:left="720"/>
              <w:jc w:val="both"/>
              <w:rPr>
                <w:rFonts w:ascii="Times New Roman" w:hAnsi="Times New Roman" w:cs="Times New Roman"/>
              </w:rPr>
            </w:pPr>
            <w:r w:rsidRPr="0018030E">
              <w:rPr>
                <w:rFonts w:ascii="Times New Roman" w:hAnsi="Times New Roman" w:cs="Times New Roman"/>
              </w:rPr>
              <w:t>Rate Change Summary</w:t>
            </w:r>
          </w:p>
        </w:tc>
        <w:tc>
          <w:tcPr>
            <w:tcW w:w="3294" w:type="dxa"/>
            <w:shd w:val="clear" w:color="auto" w:fill="D9D9D9" w:themeFill="background1" w:themeFillShade="D9"/>
            <w:vAlign w:val="center"/>
          </w:tcPr>
          <w:p w14:paraId="546E3373" w14:textId="77777777" w:rsidR="00C625DE" w:rsidRPr="0018030E" w:rsidRDefault="00C625DE" w:rsidP="00C625DE">
            <w:pPr>
              <w:jc w:val="both"/>
              <w:rPr>
                <w:rFonts w:ascii="Times New Roman" w:hAnsi="Times New Roman" w:cs="Times New Roman"/>
                <w:sz w:val="20"/>
                <w:szCs w:val="20"/>
              </w:rPr>
            </w:pPr>
            <w:r w:rsidRPr="0018030E">
              <w:rPr>
                <w:rFonts w:ascii="Times New Roman" w:hAnsi="Times New Roman" w:cs="Times New Roman"/>
                <w:sz w:val="20"/>
                <w:szCs w:val="20"/>
              </w:rPr>
              <w:t xml:space="preserve">Brief description of all changes reported </w:t>
            </w:r>
            <w:proofErr w:type="gramStart"/>
            <w:r w:rsidRPr="0018030E">
              <w:rPr>
                <w:rFonts w:ascii="Times New Roman" w:hAnsi="Times New Roman" w:cs="Times New Roman"/>
                <w:sz w:val="20"/>
                <w:szCs w:val="20"/>
              </w:rPr>
              <w:t>on</w:t>
            </w:r>
            <w:proofErr w:type="gramEnd"/>
            <w:r w:rsidRPr="0018030E">
              <w:rPr>
                <w:rFonts w:ascii="Times New Roman" w:hAnsi="Times New Roman" w:cs="Times New Roman"/>
                <w:sz w:val="20"/>
                <w:szCs w:val="20"/>
              </w:rPr>
              <w:t xml:space="preserve"> the following exhibits. Rate tables and factors (including Quarterly rate tables in small group). Factors such as age, tobacco, geographic, and familial status</w:t>
            </w:r>
          </w:p>
        </w:tc>
        <w:tc>
          <w:tcPr>
            <w:tcW w:w="2080" w:type="dxa"/>
            <w:shd w:val="clear" w:color="auto" w:fill="D9D9D9" w:themeFill="background1" w:themeFillShade="D9"/>
          </w:tcPr>
          <w:p w14:paraId="22B89D11"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731569145"/>
                <w14:checkbox>
                  <w14:checked w14:val="1"/>
                  <w14:checkedState w14:val="2612" w14:font="MS Gothic"/>
                  <w14:uncheckedState w14:val="2610" w14:font="MS Gothic"/>
                </w14:checkbox>
              </w:sdtPr>
              <w:sdtEndPr/>
              <w:sdtContent>
                <w:r w:rsidR="001A7011">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755514805"/>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793358065"/>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1F6E6A4C"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817079288"/>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0AC7D5E9" w14:textId="77777777" w:rsidTr="002044BC">
        <w:trPr>
          <w:jc w:val="center"/>
        </w:trPr>
        <w:tc>
          <w:tcPr>
            <w:tcW w:w="3621" w:type="dxa"/>
            <w:vAlign w:val="center"/>
          </w:tcPr>
          <w:p w14:paraId="50279BE7" w14:textId="77777777" w:rsidR="00C625DE" w:rsidRPr="0018030E" w:rsidRDefault="00C625DE" w:rsidP="00C625DE">
            <w:pPr>
              <w:ind w:left="720"/>
              <w:jc w:val="both"/>
              <w:rPr>
                <w:rFonts w:ascii="Times New Roman" w:hAnsi="Times New Roman" w:cs="Times New Roman"/>
              </w:rPr>
            </w:pPr>
            <w:r w:rsidRPr="0018030E">
              <w:rPr>
                <w:rFonts w:ascii="Times New Roman" w:hAnsi="Times New Roman" w:cs="Times New Roman"/>
              </w:rPr>
              <w:t>Service Areas</w:t>
            </w:r>
          </w:p>
        </w:tc>
        <w:tc>
          <w:tcPr>
            <w:tcW w:w="3294" w:type="dxa"/>
            <w:shd w:val="clear" w:color="auto" w:fill="D9D9D9" w:themeFill="background1" w:themeFillShade="D9"/>
            <w:vAlign w:val="center"/>
          </w:tcPr>
          <w:p w14:paraId="1A94C9E8" w14:textId="77777777" w:rsidR="00C625DE" w:rsidRPr="0018030E" w:rsidRDefault="00C625DE" w:rsidP="00C625DE">
            <w:pPr>
              <w:jc w:val="both"/>
              <w:rPr>
                <w:rFonts w:ascii="Times New Roman" w:hAnsi="Times New Roman" w:cs="Times New Roman"/>
                <w:sz w:val="20"/>
                <w:szCs w:val="20"/>
              </w:rPr>
            </w:pPr>
            <w:r w:rsidRPr="0018030E">
              <w:rPr>
                <w:rFonts w:ascii="Times New Roman" w:hAnsi="Times New Roman" w:cs="Times New Roman"/>
                <w:sz w:val="20"/>
                <w:szCs w:val="20"/>
              </w:rPr>
              <w:t>Rates submitted for all proposed geographic and service areas in which business is currently done. Rates submitted for all proposed geographic and service areas in which new business is intended to be done.</w:t>
            </w:r>
          </w:p>
        </w:tc>
        <w:tc>
          <w:tcPr>
            <w:tcW w:w="2080" w:type="dxa"/>
            <w:shd w:val="clear" w:color="auto" w:fill="D9D9D9" w:themeFill="background1" w:themeFillShade="D9"/>
          </w:tcPr>
          <w:p w14:paraId="59128CB7"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335724077"/>
                <w14:checkbox>
                  <w14:checked w14:val="1"/>
                  <w14:checkedState w14:val="2612" w14:font="MS Gothic"/>
                  <w14:uncheckedState w14:val="2610" w14:font="MS Gothic"/>
                </w14:checkbox>
              </w:sdtPr>
              <w:sdtEndPr/>
              <w:sdtContent>
                <w:r w:rsidR="001A7011">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905714158"/>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609495965"/>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37AD349A" w14:textId="77777777" w:rsidR="00C625DE" w:rsidRPr="0018030E" w:rsidRDefault="00771C15" w:rsidP="00C625DE">
            <w:pPr>
              <w:jc w:val="center"/>
              <w:rPr>
                <w:rFonts w:ascii="Times New Roman" w:hAnsi="Times New Roman" w:cs="Times New Roman"/>
                <w:sz w:val="28"/>
              </w:rPr>
            </w:pPr>
            <w:sdt>
              <w:sdtPr>
                <w:rPr>
                  <w:rFonts w:ascii="Times New Roman" w:hAnsi="Times New Roman" w:cs="Times New Roman"/>
                  <w:sz w:val="28"/>
                </w:rPr>
                <w:id w:val="-1143191854"/>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1A7011" w:rsidRPr="004A3A42" w14:paraId="440207D0" w14:textId="77777777" w:rsidTr="002044BC">
        <w:tblPrEx>
          <w:jc w:val="left"/>
        </w:tblPrEx>
        <w:trPr>
          <w:gridAfter w:val="1"/>
          <w:wAfter w:w="8" w:type="dxa"/>
        </w:trPr>
        <w:tc>
          <w:tcPr>
            <w:tcW w:w="3621" w:type="dxa"/>
          </w:tcPr>
          <w:p w14:paraId="2F65F694" w14:textId="77777777" w:rsidR="001A7011" w:rsidRPr="0018030E" w:rsidRDefault="001A7011" w:rsidP="00740FC2">
            <w:pPr>
              <w:ind w:left="720"/>
              <w:rPr>
                <w:rFonts w:ascii="Times New Roman" w:hAnsi="Times New Roman" w:cs="Times New Roman"/>
              </w:rPr>
            </w:pPr>
            <w:r w:rsidRPr="0018030E">
              <w:rPr>
                <w:rFonts w:ascii="Times New Roman" w:hAnsi="Times New Roman" w:cs="Times New Roman"/>
              </w:rPr>
              <w:t>AV Pricing Values</w:t>
            </w:r>
          </w:p>
        </w:tc>
        <w:tc>
          <w:tcPr>
            <w:tcW w:w="3294" w:type="dxa"/>
            <w:shd w:val="clear" w:color="auto" w:fill="D9D9D9" w:themeFill="background1" w:themeFillShade="D9"/>
          </w:tcPr>
          <w:p w14:paraId="75B168AC" w14:textId="05494791" w:rsidR="001A7011" w:rsidRPr="0018030E" w:rsidRDefault="001A7011" w:rsidP="009B00A7">
            <w:pPr>
              <w:jc w:val="both"/>
              <w:rPr>
                <w:rFonts w:ascii="Times New Roman" w:hAnsi="Times New Roman" w:cs="Times New Roman"/>
                <w:sz w:val="20"/>
                <w:szCs w:val="20"/>
              </w:rPr>
            </w:pPr>
            <w:r w:rsidRPr="00E217DE">
              <w:rPr>
                <w:rFonts w:ascii="Times New Roman" w:hAnsi="Times New Roman" w:cs="Times New Roman"/>
                <w:b/>
                <w:bCs/>
                <w:sz w:val="20"/>
                <w:szCs w:val="20"/>
              </w:rPr>
              <w:t xml:space="preserve">Provide exhibits demonstrating the calculation of </w:t>
            </w:r>
            <w:r w:rsidR="009B00A7" w:rsidRPr="00E217DE">
              <w:rPr>
                <w:rFonts w:ascii="Times New Roman" w:hAnsi="Times New Roman" w:cs="Times New Roman"/>
                <w:b/>
                <w:bCs/>
                <w:sz w:val="20"/>
                <w:szCs w:val="20"/>
              </w:rPr>
              <w:t xml:space="preserve">the pricing </w:t>
            </w:r>
            <w:r w:rsidR="005C352C" w:rsidRPr="00E217DE">
              <w:rPr>
                <w:rFonts w:ascii="Times New Roman" w:hAnsi="Times New Roman" w:cs="Times New Roman"/>
                <w:b/>
                <w:bCs/>
                <w:sz w:val="20"/>
                <w:szCs w:val="20"/>
              </w:rPr>
              <w:t xml:space="preserve">actuarial </w:t>
            </w:r>
            <w:r w:rsidR="009B00A7" w:rsidRPr="00E217DE">
              <w:rPr>
                <w:rFonts w:ascii="Times New Roman" w:hAnsi="Times New Roman" w:cs="Times New Roman"/>
                <w:b/>
                <w:bCs/>
                <w:sz w:val="20"/>
                <w:szCs w:val="20"/>
              </w:rPr>
              <w:t>values</w:t>
            </w:r>
            <w:r w:rsidR="009B00A7">
              <w:rPr>
                <w:rFonts w:ascii="Times New Roman" w:hAnsi="Times New Roman" w:cs="Times New Roman"/>
                <w:sz w:val="20"/>
                <w:szCs w:val="20"/>
              </w:rPr>
              <w:t>,</w:t>
            </w:r>
            <w:r>
              <w:rPr>
                <w:rFonts w:ascii="Times New Roman" w:hAnsi="Times New Roman" w:cs="Times New Roman"/>
                <w:sz w:val="20"/>
                <w:szCs w:val="20"/>
              </w:rPr>
              <w:t xml:space="preserve"> along with a detailed description of the methodology used.</w:t>
            </w:r>
            <w:r w:rsidR="005C352C">
              <w:rPr>
                <w:rFonts w:ascii="Times New Roman" w:hAnsi="Times New Roman" w:cs="Times New Roman"/>
                <w:sz w:val="20"/>
                <w:szCs w:val="20"/>
              </w:rPr>
              <w:t xml:space="preserve">  </w:t>
            </w:r>
            <w:r w:rsidR="005C352C" w:rsidRPr="00012DED">
              <w:rPr>
                <w:rFonts w:ascii="Times New Roman" w:hAnsi="Times New Roman" w:cs="Times New Roman"/>
                <w:b/>
                <w:bCs/>
                <w:sz w:val="20"/>
                <w:szCs w:val="20"/>
              </w:rPr>
              <w:t>These are not the same values as those produced by the AV calculator.</w:t>
            </w:r>
          </w:p>
        </w:tc>
        <w:tc>
          <w:tcPr>
            <w:tcW w:w="2080" w:type="dxa"/>
            <w:shd w:val="clear" w:color="auto" w:fill="D9D9D9" w:themeFill="background1" w:themeFillShade="D9"/>
          </w:tcPr>
          <w:p w14:paraId="320997AE" w14:textId="77777777" w:rsidR="001A7011" w:rsidRPr="0018030E" w:rsidRDefault="001A7011" w:rsidP="002044BC">
            <w:pPr>
              <w:ind w:right="345"/>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73886116"/>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35669988"/>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79249427"/>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50CB82B" w14:textId="77777777" w:rsidR="001A7011"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1083369258"/>
                <w14:checkbox>
                  <w14:checked w14:val="0"/>
                  <w14:checkedState w14:val="2612" w14:font="MS Gothic"/>
                  <w14:uncheckedState w14:val="2610" w14:font="MS Gothic"/>
                </w14:checkbox>
              </w:sdtPr>
              <w:sdtEndPr/>
              <w:sdtContent>
                <w:r w:rsidR="001A7011">
                  <w:rPr>
                    <w:rFonts w:ascii="MS Gothic" w:eastAsia="MS Gothic" w:hAnsi="MS Gothic" w:cs="Times New Roman" w:hint="eastAsia"/>
                    <w:sz w:val="28"/>
                  </w:rPr>
                  <w:t>☐</w:t>
                </w:r>
              </w:sdtContent>
            </w:sdt>
          </w:p>
        </w:tc>
      </w:tr>
      <w:tr w:rsidR="00B11D1A" w:rsidRPr="004A3A42" w14:paraId="1A2F00C6" w14:textId="77777777" w:rsidTr="002044BC">
        <w:trPr>
          <w:gridAfter w:val="1"/>
          <w:wAfter w:w="8" w:type="dxa"/>
          <w:jc w:val="center"/>
        </w:trPr>
        <w:tc>
          <w:tcPr>
            <w:tcW w:w="3621" w:type="dxa"/>
            <w:vAlign w:val="center"/>
          </w:tcPr>
          <w:p w14:paraId="1CF28743" w14:textId="77777777" w:rsidR="00B11D1A" w:rsidRPr="0018030E" w:rsidRDefault="00B11D1A" w:rsidP="00740FC2">
            <w:pPr>
              <w:ind w:left="720"/>
              <w:rPr>
                <w:rFonts w:ascii="Times New Roman" w:hAnsi="Times New Roman" w:cs="Times New Roman"/>
              </w:rPr>
            </w:pPr>
            <w:r w:rsidRPr="0018030E">
              <w:rPr>
                <w:rFonts w:ascii="Times New Roman" w:hAnsi="Times New Roman" w:cs="Times New Roman"/>
              </w:rPr>
              <w:t>Paid to Allowed Ratio</w:t>
            </w:r>
          </w:p>
        </w:tc>
        <w:tc>
          <w:tcPr>
            <w:tcW w:w="3294" w:type="dxa"/>
            <w:shd w:val="clear" w:color="auto" w:fill="D9D9D9" w:themeFill="background1" w:themeFillShade="D9"/>
            <w:vAlign w:val="center"/>
          </w:tcPr>
          <w:p w14:paraId="1F3BE0DF" w14:textId="70EC47E0" w:rsidR="00B11D1A" w:rsidRPr="0018030E" w:rsidRDefault="00B11D1A" w:rsidP="00740FC2">
            <w:pPr>
              <w:jc w:val="both"/>
              <w:rPr>
                <w:rFonts w:ascii="Times New Roman" w:hAnsi="Times New Roman" w:cs="Times New Roman"/>
                <w:sz w:val="20"/>
                <w:szCs w:val="20"/>
              </w:rPr>
            </w:pPr>
            <w:r>
              <w:rPr>
                <w:rFonts w:ascii="Times New Roman" w:hAnsi="Times New Roman" w:cs="Times New Roman"/>
                <w:sz w:val="20"/>
                <w:szCs w:val="20"/>
              </w:rPr>
              <w:t>Confirm that the paid to allowed ratio is consistent with the plan factors provided in worksheet 5 of the NVT. Provide a detailed explanation of any significant difference between this factor and the actual historical paid to allowed ratios.</w:t>
            </w:r>
          </w:p>
        </w:tc>
        <w:tc>
          <w:tcPr>
            <w:tcW w:w="2080" w:type="dxa"/>
            <w:shd w:val="clear" w:color="auto" w:fill="D9D9D9" w:themeFill="background1" w:themeFillShade="D9"/>
          </w:tcPr>
          <w:p w14:paraId="572E8215" w14:textId="77777777" w:rsidR="00B11D1A" w:rsidRPr="0018030E" w:rsidRDefault="00B11D1A"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82758709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5512133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431970857"/>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2E414CE0" w14:textId="77777777" w:rsidR="00B11D1A"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1803072074"/>
                <w14:checkbox>
                  <w14:checked w14:val="0"/>
                  <w14:checkedState w14:val="2612" w14:font="MS Gothic"/>
                  <w14:uncheckedState w14:val="2610" w14:font="MS Gothic"/>
                </w14:checkbox>
              </w:sdtPr>
              <w:sdtEndPr/>
              <w:sdtContent>
                <w:r w:rsidR="00BC229A">
                  <w:rPr>
                    <w:rFonts w:ascii="MS Gothic" w:eastAsia="MS Gothic" w:hAnsi="MS Gothic" w:cs="Times New Roman" w:hint="eastAsia"/>
                    <w:sz w:val="28"/>
                  </w:rPr>
                  <w:t>☐</w:t>
                </w:r>
              </w:sdtContent>
            </w:sdt>
          </w:p>
        </w:tc>
      </w:tr>
      <w:tr w:rsidR="009B00A7" w:rsidRPr="004A3A42" w14:paraId="30398CF9" w14:textId="77777777" w:rsidTr="002044BC">
        <w:trPr>
          <w:jc w:val="center"/>
        </w:trPr>
        <w:tc>
          <w:tcPr>
            <w:tcW w:w="3621" w:type="dxa"/>
            <w:shd w:val="clear" w:color="auto" w:fill="auto"/>
            <w:vAlign w:val="center"/>
          </w:tcPr>
          <w:p w14:paraId="183D65C7" w14:textId="67503777" w:rsidR="009B00A7" w:rsidRPr="0018030E" w:rsidRDefault="009B00A7" w:rsidP="00740FC2">
            <w:pPr>
              <w:ind w:left="720"/>
              <w:jc w:val="both"/>
              <w:rPr>
                <w:rFonts w:ascii="Times New Roman" w:hAnsi="Times New Roman" w:cs="Times New Roman"/>
              </w:rPr>
            </w:pPr>
            <w:r>
              <w:rPr>
                <w:rFonts w:ascii="Times New Roman" w:hAnsi="Times New Roman" w:cs="Times New Roman"/>
              </w:rPr>
              <w:t>Actuarial Equivalence</w:t>
            </w:r>
            <w:r w:rsidR="005C352C">
              <w:rPr>
                <w:rFonts w:ascii="Times New Roman" w:hAnsi="Times New Roman" w:cs="Times New Roman"/>
              </w:rPr>
              <w:t xml:space="preserve"> for items with dollar limitations</w:t>
            </w:r>
          </w:p>
        </w:tc>
        <w:tc>
          <w:tcPr>
            <w:tcW w:w="3294" w:type="dxa"/>
            <w:shd w:val="clear" w:color="auto" w:fill="D9D9D9" w:themeFill="background1" w:themeFillShade="D9"/>
            <w:vAlign w:val="center"/>
          </w:tcPr>
          <w:p w14:paraId="06763F77" w14:textId="4B6F5145" w:rsidR="009B00A7" w:rsidRPr="0018030E" w:rsidRDefault="009B00A7" w:rsidP="00740FC2">
            <w:pPr>
              <w:jc w:val="both"/>
              <w:rPr>
                <w:rFonts w:ascii="Times New Roman" w:hAnsi="Times New Roman" w:cs="Times New Roman"/>
                <w:sz w:val="20"/>
                <w:szCs w:val="20"/>
              </w:rPr>
            </w:pPr>
            <w:r>
              <w:rPr>
                <w:rFonts w:ascii="Times New Roman" w:hAnsi="Times New Roman" w:cs="Times New Roman"/>
                <w:sz w:val="20"/>
                <w:szCs w:val="20"/>
              </w:rPr>
              <w:t>Actuarial Equivalence for $72,000 ABA services</w:t>
            </w:r>
            <w:r w:rsidR="005C352C">
              <w:rPr>
                <w:rFonts w:ascii="Times New Roman" w:hAnsi="Times New Roman" w:cs="Times New Roman"/>
                <w:sz w:val="20"/>
                <w:szCs w:val="20"/>
              </w:rPr>
              <w:t xml:space="preserve"> and $2,500 PKU special foods</w:t>
            </w:r>
            <w:r>
              <w:rPr>
                <w:rFonts w:ascii="Times New Roman" w:hAnsi="Times New Roman" w:cs="Times New Roman"/>
                <w:sz w:val="20"/>
                <w:szCs w:val="20"/>
              </w:rPr>
              <w:t>.</w:t>
            </w:r>
          </w:p>
        </w:tc>
        <w:tc>
          <w:tcPr>
            <w:tcW w:w="2080" w:type="dxa"/>
            <w:shd w:val="clear" w:color="auto" w:fill="D9D9D9" w:themeFill="background1" w:themeFillShade="D9"/>
          </w:tcPr>
          <w:p w14:paraId="016D663E" w14:textId="77777777" w:rsidR="009B00A7" w:rsidRPr="0018030E" w:rsidRDefault="009B00A7"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089577618"/>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09738325"/>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734307988"/>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5CF7F9DD" w14:textId="77777777" w:rsidR="009B00A7" w:rsidRPr="0018030E" w:rsidRDefault="00771C15" w:rsidP="00740FC2">
            <w:pPr>
              <w:jc w:val="center"/>
              <w:rPr>
                <w:rFonts w:ascii="Times New Roman" w:hAnsi="Times New Roman" w:cs="Times New Roman"/>
                <w:sz w:val="28"/>
              </w:rPr>
            </w:pPr>
            <w:sdt>
              <w:sdtPr>
                <w:rPr>
                  <w:rFonts w:ascii="Times New Roman" w:hAnsi="Times New Roman" w:cs="Times New Roman"/>
                  <w:sz w:val="28"/>
                </w:rPr>
                <w:id w:val="-401605588"/>
                <w14:checkbox>
                  <w14:checked w14:val="0"/>
                  <w14:checkedState w14:val="2612" w14:font="MS Gothic"/>
                  <w14:uncheckedState w14:val="2610" w14:font="MS Gothic"/>
                </w14:checkbox>
              </w:sdtPr>
              <w:sdtEndPr/>
              <w:sdtContent>
                <w:r w:rsidR="009B00A7">
                  <w:rPr>
                    <w:rFonts w:ascii="MS Gothic" w:eastAsia="MS Gothic" w:hAnsi="MS Gothic" w:cs="Times New Roman" w:hint="eastAsia"/>
                    <w:sz w:val="28"/>
                  </w:rPr>
                  <w:t>☐</w:t>
                </w:r>
              </w:sdtContent>
            </w:sdt>
          </w:p>
        </w:tc>
      </w:tr>
    </w:tbl>
    <w:p w14:paraId="2AE1EACD" w14:textId="77777777" w:rsidR="007807CE" w:rsidRPr="004A3A42" w:rsidRDefault="007807CE" w:rsidP="009D46C8">
      <w:pPr>
        <w:jc w:val="both"/>
        <w:rPr>
          <w:rFonts w:ascii="Times New Roman" w:hAnsi="Times New Roman" w:cs="Times New Roman"/>
        </w:rPr>
      </w:pPr>
    </w:p>
    <w:sectPr w:rsidR="007807CE" w:rsidRPr="004A3A42" w:rsidSect="00740FC2">
      <w:headerReference w:type="even" r:id="rId8"/>
      <w:headerReference w:type="default" r:id="rId9"/>
      <w:footerReference w:type="even" r:id="rId10"/>
      <w:footerReference w:type="default" r:id="rId11"/>
      <w:headerReference w:type="first" r:id="rId12"/>
      <w:footerReference w:type="first" r:id="rId13"/>
      <w:pgSz w:w="12240" w:h="15840"/>
      <w:pgMar w:top="39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A235" w14:textId="77777777" w:rsidR="00E34309" w:rsidRDefault="00E34309" w:rsidP="00A92B82">
      <w:pPr>
        <w:spacing w:after="0" w:line="240" w:lineRule="auto"/>
      </w:pPr>
      <w:r>
        <w:separator/>
      </w:r>
    </w:p>
  </w:endnote>
  <w:endnote w:type="continuationSeparator" w:id="0">
    <w:p w14:paraId="1024B9C5" w14:textId="77777777" w:rsidR="00E34309" w:rsidRDefault="00E34309" w:rsidP="00A9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C109" w14:textId="77777777" w:rsidR="00BF7A58" w:rsidRDefault="00BF7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A94" w14:textId="77777777" w:rsidR="00DA3CD9" w:rsidRDefault="00DA3CD9">
    <w:pPr>
      <w:pStyle w:val="Footer"/>
      <w:rPr>
        <w:b/>
        <w:sz w:val="24"/>
        <w:szCs w:val="24"/>
      </w:rPr>
    </w:pPr>
    <w:r w:rsidRPr="00C35D09">
      <w:rPr>
        <w:b/>
        <w:sz w:val="24"/>
        <w:szCs w:val="24"/>
      </w:rPr>
      <w:t>NOTE: All exhibits must be provided in Excel with working formulas.</w:t>
    </w:r>
  </w:p>
  <w:p w14:paraId="77B1B8D6" w14:textId="780CE273" w:rsidR="008C3FC3" w:rsidRPr="00C35D09" w:rsidRDefault="00DA3CD9" w:rsidP="008C3FC3">
    <w:pPr>
      <w:pStyle w:val="Footer"/>
      <w:jc w:val="right"/>
      <w:rPr>
        <w:b/>
        <w:sz w:val="24"/>
        <w:szCs w:val="24"/>
      </w:rPr>
    </w:pPr>
    <w:r>
      <w:rPr>
        <w:b/>
        <w:sz w:val="24"/>
        <w:szCs w:val="24"/>
      </w:rPr>
      <w:t xml:space="preserve">Revised </w:t>
    </w:r>
    <w:r w:rsidR="00405455" w:rsidRPr="00BF7A58">
      <w:rPr>
        <w:b/>
        <w:sz w:val="24"/>
        <w:szCs w:val="24"/>
        <w:highlight w:val="yellow"/>
      </w:rPr>
      <w:t>April 1</w:t>
    </w:r>
    <w:r w:rsidRPr="00BF7A58">
      <w:rPr>
        <w:b/>
        <w:sz w:val="24"/>
        <w:szCs w:val="24"/>
        <w:highlight w:val="yellow"/>
      </w:rPr>
      <w:t>, 202</w:t>
    </w:r>
    <w:r w:rsidR="008C3FC3" w:rsidRPr="00BF7A58">
      <w:rPr>
        <w:b/>
        <w:sz w:val="24"/>
        <w:szCs w:val="24"/>
        <w:highlight w:val="yellow"/>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E5B6" w14:textId="77777777" w:rsidR="00BF7A58" w:rsidRDefault="00BF7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7FF4" w14:textId="77777777" w:rsidR="00E34309" w:rsidRDefault="00E34309" w:rsidP="00A92B82">
      <w:pPr>
        <w:spacing w:after="0" w:line="240" w:lineRule="auto"/>
      </w:pPr>
      <w:r>
        <w:separator/>
      </w:r>
    </w:p>
  </w:footnote>
  <w:footnote w:type="continuationSeparator" w:id="0">
    <w:p w14:paraId="4AE4C3D9" w14:textId="77777777" w:rsidR="00E34309" w:rsidRDefault="00E34309" w:rsidP="00A9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61A7" w14:textId="77777777" w:rsidR="00BF7A58" w:rsidRDefault="00BF7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78012"/>
      <w:docPartObj>
        <w:docPartGallery w:val="Page Numbers (Top of Page)"/>
        <w:docPartUnique/>
      </w:docPartObj>
    </w:sdtPr>
    <w:sdtEndPr/>
    <w:sdtContent>
      <w:p w14:paraId="1CC8A838" w14:textId="77777777" w:rsidR="00DA3CD9" w:rsidRDefault="00DA3CD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p w14:paraId="58EA2AE8" w14:textId="77777777" w:rsidR="00DA3CD9" w:rsidRDefault="00DA3CD9" w:rsidP="001216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5955" w14:textId="77777777" w:rsidR="00BF7A58" w:rsidRDefault="00BF7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3F96"/>
    <w:multiLevelType w:val="hybridMultilevel"/>
    <w:tmpl w:val="46EACAA4"/>
    <w:lvl w:ilvl="0" w:tplc="04090019">
      <w:start w:val="1"/>
      <w:numFmt w:val="lowerLetter"/>
      <w:lvlText w:val="%1."/>
      <w:lvlJc w:val="left"/>
      <w:pPr>
        <w:ind w:left="156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7DD22F3"/>
    <w:multiLevelType w:val="hybridMultilevel"/>
    <w:tmpl w:val="05862AC0"/>
    <w:lvl w:ilvl="0" w:tplc="04090019">
      <w:start w:val="1"/>
      <w:numFmt w:val="lowerLetter"/>
      <w:lvlText w:val="%1."/>
      <w:lvlJc w:val="left"/>
      <w:pPr>
        <w:ind w:left="156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5AB3C43"/>
    <w:multiLevelType w:val="hybridMultilevel"/>
    <w:tmpl w:val="3DAA0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45144"/>
    <w:multiLevelType w:val="hybridMultilevel"/>
    <w:tmpl w:val="515CB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D0BC8"/>
    <w:multiLevelType w:val="hybridMultilevel"/>
    <w:tmpl w:val="63E60150"/>
    <w:lvl w:ilvl="0" w:tplc="AE4E7326">
      <w:start w:val="1"/>
      <w:numFmt w:val="bullet"/>
      <w:lvlText w:val="–"/>
      <w:lvlJc w:val="left"/>
      <w:pPr>
        <w:tabs>
          <w:tab w:val="num" w:pos="720"/>
        </w:tabs>
        <w:ind w:left="720" w:hanging="360"/>
      </w:pPr>
      <w:rPr>
        <w:rFonts w:ascii="Times New Roman" w:hAnsi="Times New Roman" w:hint="default"/>
      </w:rPr>
    </w:lvl>
    <w:lvl w:ilvl="1" w:tplc="F3BC1F54">
      <w:start w:val="1"/>
      <w:numFmt w:val="bullet"/>
      <w:lvlText w:val="–"/>
      <w:lvlJc w:val="left"/>
      <w:pPr>
        <w:tabs>
          <w:tab w:val="num" w:pos="1440"/>
        </w:tabs>
        <w:ind w:left="1440" w:hanging="360"/>
      </w:pPr>
      <w:rPr>
        <w:rFonts w:ascii="Times New Roman" w:hAnsi="Times New Roman" w:hint="default"/>
      </w:rPr>
    </w:lvl>
    <w:lvl w:ilvl="2" w:tplc="44A4C264" w:tentative="1">
      <w:start w:val="1"/>
      <w:numFmt w:val="bullet"/>
      <w:lvlText w:val="–"/>
      <w:lvlJc w:val="left"/>
      <w:pPr>
        <w:tabs>
          <w:tab w:val="num" w:pos="2160"/>
        </w:tabs>
        <w:ind w:left="2160" w:hanging="360"/>
      </w:pPr>
      <w:rPr>
        <w:rFonts w:ascii="Times New Roman" w:hAnsi="Times New Roman" w:hint="default"/>
      </w:rPr>
    </w:lvl>
    <w:lvl w:ilvl="3" w:tplc="0B52A348" w:tentative="1">
      <w:start w:val="1"/>
      <w:numFmt w:val="bullet"/>
      <w:lvlText w:val="–"/>
      <w:lvlJc w:val="left"/>
      <w:pPr>
        <w:tabs>
          <w:tab w:val="num" w:pos="2880"/>
        </w:tabs>
        <w:ind w:left="2880" w:hanging="360"/>
      </w:pPr>
      <w:rPr>
        <w:rFonts w:ascii="Times New Roman" w:hAnsi="Times New Roman" w:hint="default"/>
      </w:rPr>
    </w:lvl>
    <w:lvl w:ilvl="4" w:tplc="8C0889A2" w:tentative="1">
      <w:start w:val="1"/>
      <w:numFmt w:val="bullet"/>
      <w:lvlText w:val="–"/>
      <w:lvlJc w:val="left"/>
      <w:pPr>
        <w:tabs>
          <w:tab w:val="num" w:pos="3600"/>
        </w:tabs>
        <w:ind w:left="3600" w:hanging="360"/>
      </w:pPr>
      <w:rPr>
        <w:rFonts w:ascii="Times New Roman" w:hAnsi="Times New Roman" w:hint="default"/>
      </w:rPr>
    </w:lvl>
    <w:lvl w:ilvl="5" w:tplc="A53680DA" w:tentative="1">
      <w:start w:val="1"/>
      <w:numFmt w:val="bullet"/>
      <w:lvlText w:val="–"/>
      <w:lvlJc w:val="left"/>
      <w:pPr>
        <w:tabs>
          <w:tab w:val="num" w:pos="4320"/>
        </w:tabs>
        <w:ind w:left="4320" w:hanging="360"/>
      </w:pPr>
      <w:rPr>
        <w:rFonts w:ascii="Times New Roman" w:hAnsi="Times New Roman" w:hint="default"/>
      </w:rPr>
    </w:lvl>
    <w:lvl w:ilvl="6" w:tplc="B608FC7A" w:tentative="1">
      <w:start w:val="1"/>
      <w:numFmt w:val="bullet"/>
      <w:lvlText w:val="–"/>
      <w:lvlJc w:val="left"/>
      <w:pPr>
        <w:tabs>
          <w:tab w:val="num" w:pos="5040"/>
        </w:tabs>
        <w:ind w:left="5040" w:hanging="360"/>
      </w:pPr>
      <w:rPr>
        <w:rFonts w:ascii="Times New Roman" w:hAnsi="Times New Roman" w:hint="default"/>
      </w:rPr>
    </w:lvl>
    <w:lvl w:ilvl="7" w:tplc="701202F0" w:tentative="1">
      <w:start w:val="1"/>
      <w:numFmt w:val="bullet"/>
      <w:lvlText w:val="–"/>
      <w:lvlJc w:val="left"/>
      <w:pPr>
        <w:tabs>
          <w:tab w:val="num" w:pos="5760"/>
        </w:tabs>
        <w:ind w:left="5760" w:hanging="360"/>
      </w:pPr>
      <w:rPr>
        <w:rFonts w:ascii="Times New Roman" w:hAnsi="Times New Roman" w:hint="default"/>
      </w:rPr>
    </w:lvl>
    <w:lvl w:ilvl="8" w:tplc="113ED6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E32C6D"/>
    <w:multiLevelType w:val="hybridMultilevel"/>
    <w:tmpl w:val="2A5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9275E"/>
    <w:multiLevelType w:val="hybridMultilevel"/>
    <w:tmpl w:val="EBEE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EA3717"/>
    <w:multiLevelType w:val="hybridMultilevel"/>
    <w:tmpl w:val="5FDE4E82"/>
    <w:lvl w:ilvl="0" w:tplc="04090019">
      <w:start w:val="1"/>
      <w:numFmt w:val="lowerLetter"/>
      <w:lvlText w:val="%1."/>
      <w:lvlJc w:val="left"/>
      <w:pPr>
        <w:ind w:left="830" w:hanging="361"/>
      </w:pPr>
      <w:rPr>
        <w:rFonts w:hint="default"/>
        <w:w w:val="99"/>
        <w:sz w:val="22"/>
        <w:szCs w:val="22"/>
      </w:rPr>
    </w:lvl>
    <w:lvl w:ilvl="1" w:tplc="6EA2C27A">
      <w:numFmt w:val="bullet"/>
      <w:lvlText w:val="o"/>
      <w:lvlJc w:val="left"/>
      <w:pPr>
        <w:ind w:left="1550" w:hanging="360"/>
      </w:pPr>
      <w:rPr>
        <w:rFonts w:ascii="Courier New" w:eastAsia="Courier New" w:hAnsi="Courier New" w:cs="Courier New" w:hint="default"/>
        <w:w w:val="99"/>
        <w:sz w:val="22"/>
        <w:szCs w:val="22"/>
      </w:rPr>
    </w:lvl>
    <w:lvl w:ilvl="2" w:tplc="46C8F854">
      <w:numFmt w:val="bullet"/>
      <w:lvlText w:val="•"/>
      <w:lvlJc w:val="left"/>
      <w:pPr>
        <w:ind w:left="2453" w:hanging="360"/>
      </w:pPr>
      <w:rPr>
        <w:rFonts w:hint="default"/>
      </w:rPr>
    </w:lvl>
    <w:lvl w:ilvl="3" w:tplc="66A2EE72">
      <w:numFmt w:val="bullet"/>
      <w:lvlText w:val="•"/>
      <w:lvlJc w:val="left"/>
      <w:pPr>
        <w:ind w:left="3346" w:hanging="360"/>
      </w:pPr>
      <w:rPr>
        <w:rFonts w:hint="default"/>
      </w:rPr>
    </w:lvl>
    <w:lvl w:ilvl="4" w:tplc="0D2CC918">
      <w:numFmt w:val="bullet"/>
      <w:lvlText w:val="•"/>
      <w:lvlJc w:val="left"/>
      <w:pPr>
        <w:ind w:left="4240" w:hanging="360"/>
      </w:pPr>
      <w:rPr>
        <w:rFonts w:hint="default"/>
      </w:rPr>
    </w:lvl>
    <w:lvl w:ilvl="5" w:tplc="57606B22">
      <w:numFmt w:val="bullet"/>
      <w:lvlText w:val="•"/>
      <w:lvlJc w:val="left"/>
      <w:pPr>
        <w:ind w:left="5133" w:hanging="360"/>
      </w:pPr>
      <w:rPr>
        <w:rFonts w:hint="default"/>
      </w:rPr>
    </w:lvl>
    <w:lvl w:ilvl="6" w:tplc="773E15D6">
      <w:numFmt w:val="bullet"/>
      <w:lvlText w:val="•"/>
      <w:lvlJc w:val="left"/>
      <w:pPr>
        <w:ind w:left="6026" w:hanging="360"/>
      </w:pPr>
      <w:rPr>
        <w:rFonts w:hint="default"/>
      </w:rPr>
    </w:lvl>
    <w:lvl w:ilvl="7" w:tplc="3066108C">
      <w:numFmt w:val="bullet"/>
      <w:lvlText w:val="•"/>
      <w:lvlJc w:val="left"/>
      <w:pPr>
        <w:ind w:left="6920" w:hanging="360"/>
      </w:pPr>
      <w:rPr>
        <w:rFonts w:hint="default"/>
      </w:rPr>
    </w:lvl>
    <w:lvl w:ilvl="8" w:tplc="2EA613D6">
      <w:numFmt w:val="bullet"/>
      <w:lvlText w:val="•"/>
      <w:lvlJc w:val="left"/>
      <w:pPr>
        <w:ind w:left="7813" w:hanging="360"/>
      </w:pPr>
      <w:rPr>
        <w:rFonts w:hint="default"/>
      </w:rPr>
    </w:lvl>
  </w:abstractNum>
  <w:abstractNum w:abstractNumId="8" w15:restartNumberingAfterBreak="0">
    <w:nsid w:val="63382B90"/>
    <w:multiLevelType w:val="hybridMultilevel"/>
    <w:tmpl w:val="D7CADA84"/>
    <w:lvl w:ilvl="0" w:tplc="04090019">
      <w:start w:val="1"/>
      <w:numFmt w:val="lowerLetter"/>
      <w:lvlText w:val="%1."/>
      <w:lvlJc w:val="left"/>
      <w:pPr>
        <w:ind w:left="1909" w:hanging="360"/>
      </w:pPr>
    </w:lvl>
    <w:lvl w:ilvl="1" w:tplc="04090019">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9" w15:restartNumberingAfterBreak="0">
    <w:nsid w:val="67706E55"/>
    <w:multiLevelType w:val="hybridMultilevel"/>
    <w:tmpl w:val="25F20A32"/>
    <w:lvl w:ilvl="0" w:tplc="6EC0475E">
      <w:start w:val="1"/>
      <w:numFmt w:val="bullet"/>
      <w:lvlText w:val="–"/>
      <w:lvlJc w:val="left"/>
      <w:pPr>
        <w:tabs>
          <w:tab w:val="num" w:pos="720"/>
        </w:tabs>
        <w:ind w:left="720" w:hanging="360"/>
      </w:pPr>
      <w:rPr>
        <w:rFonts w:ascii="Times New Roman" w:hAnsi="Times New Roman" w:hint="default"/>
      </w:rPr>
    </w:lvl>
    <w:lvl w:ilvl="1" w:tplc="410AAD1A">
      <w:start w:val="1"/>
      <w:numFmt w:val="bullet"/>
      <w:lvlText w:val="–"/>
      <w:lvlJc w:val="left"/>
      <w:pPr>
        <w:tabs>
          <w:tab w:val="num" w:pos="1440"/>
        </w:tabs>
        <w:ind w:left="1440" w:hanging="360"/>
      </w:pPr>
      <w:rPr>
        <w:rFonts w:ascii="Times New Roman" w:hAnsi="Times New Roman" w:hint="default"/>
      </w:rPr>
    </w:lvl>
    <w:lvl w:ilvl="2" w:tplc="49640D12" w:tentative="1">
      <w:start w:val="1"/>
      <w:numFmt w:val="bullet"/>
      <w:lvlText w:val="–"/>
      <w:lvlJc w:val="left"/>
      <w:pPr>
        <w:tabs>
          <w:tab w:val="num" w:pos="2160"/>
        </w:tabs>
        <w:ind w:left="2160" w:hanging="360"/>
      </w:pPr>
      <w:rPr>
        <w:rFonts w:ascii="Times New Roman" w:hAnsi="Times New Roman" w:hint="default"/>
      </w:rPr>
    </w:lvl>
    <w:lvl w:ilvl="3" w:tplc="EE84D5B2" w:tentative="1">
      <w:start w:val="1"/>
      <w:numFmt w:val="bullet"/>
      <w:lvlText w:val="–"/>
      <w:lvlJc w:val="left"/>
      <w:pPr>
        <w:tabs>
          <w:tab w:val="num" w:pos="2880"/>
        </w:tabs>
        <w:ind w:left="2880" w:hanging="360"/>
      </w:pPr>
      <w:rPr>
        <w:rFonts w:ascii="Times New Roman" w:hAnsi="Times New Roman" w:hint="default"/>
      </w:rPr>
    </w:lvl>
    <w:lvl w:ilvl="4" w:tplc="9048957C" w:tentative="1">
      <w:start w:val="1"/>
      <w:numFmt w:val="bullet"/>
      <w:lvlText w:val="–"/>
      <w:lvlJc w:val="left"/>
      <w:pPr>
        <w:tabs>
          <w:tab w:val="num" w:pos="3600"/>
        </w:tabs>
        <w:ind w:left="3600" w:hanging="360"/>
      </w:pPr>
      <w:rPr>
        <w:rFonts w:ascii="Times New Roman" w:hAnsi="Times New Roman" w:hint="default"/>
      </w:rPr>
    </w:lvl>
    <w:lvl w:ilvl="5" w:tplc="1E9A77A6" w:tentative="1">
      <w:start w:val="1"/>
      <w:numFmt w:val="bullet"/>
      <w:lvlText w:val="–"/>
      <w:lvlJc w:val="left"/>
      <w:pPr>
        <w:tabs>
          <w:tab w:val="num" w:pos="4320"/>
        </w:tabs>
        <w:ind w:left="4320" w:hanging="360"/>
      </w:pPr>
      <w:rPr>
        <w:rFonts w:ascii="Times New Roman" w:hAnsi="Times New Roman" w:hint="default"/>
      </w:rPr>
    </w:lvl>
    <w:lvl w:ilvl="6" w:tplc="83387DCA" w:tentative="1">
      <w:start w:val="1"/>
      <w:numFmt w:val="bullet"/>
      <w:lvlText w:val="–"/>
      <w:lvlJc w:val="left"/>
      <w:pPr>
        <w:tabs>
          <w:tab w:val="num" w:pos="5040"/>
        </w:tabs>
        <w:ind w:left="5040" w:hanging="360"/>
      </w:pPr>
      <w:rPr>
        <w:rFonts w:ascii="Times New Roman" w:hAnsi="Times New Roman" w:hint="default"/>
      </w:rPr>
    </w:lvl>
    <w:lvl w:ilvl="7" w:tplc="23B8BA8E" w:tentative="1">
      <w:start w:val="1"/>
      <w:numFmt w:val="bullet"/>
      <w:lvlText w:val="–"/>
      <w:lvlJc w:val="left"/>
      <w:pPr>
        <w:tabs>
          <w:tab w:val="num" w:pos="5760"/>
        </w:tabs>
        <w:ind w:left="5760" w:hanging="360"/>
      </w:pPr>
      <w:rPr>
        <w:rFonts w:ascii="Times New Roman" w:hAnsi="Times New Roman" w:hint="default"/>
      </w:rPr>
    </w:lvl>
    <w:lvl w:ilvl="8" w:tplc="931E67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99E215A"/>
    <w:multiLevelType w:val="hybridMultilevel"/>
    <w:tmpl w:val="C32C1D1A"/>
    <w:lvl w:ilvl="0" w:tplc="A4AAA44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9840FC6"/>
    <w:multiLevelType w:val="hybridMultilevel"/>
    <w:tmpl w:val="3F7A807C"/>
    <w:lvl w:ilvl="0" w:tplc="04090015">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081511">
    <w:abstractNumId w:val="3"/>
  </w:num>
  <w:num w:numId="2" w16cid:durableId="919797909">
    <w:abstractNumId w:val="5"/>
  </w:num>
  <w:num w:numId="3" w16cid:durableId="1345589770">
    <w:abstractNumId w:val="2"/>
  </w:num>
  <w:num w:numId="4" w16cid:durableId="164322021">
    <w:abstractNumId w:val="11"/>
  </w:num>
  <w:num w:numId="5" w16cid:durableId="1693453136">
    <w:abstractNumId w:val="6"/>
  </w:num>
  <w:num w:numId="6" w16cid:durableId="1834756495">
    <w:abstractNumId w:val="9"/>
  </w:num>
  <w:num w:numId="7" w16cid:durableId="667175909">
    <w:abstractNumId w:val="4"/>
  </w:num>
  <w:num w:numId="8" w16cid:durableId="1883668399">
    <w:abstractNumId w:val="7"/>
  </w:num>
  <w:num w:numId="9" w16cid:durableId="8725947">
    <w:abstractNumId w:val="10"/>
  </w:num>
  <w:num w:numId="10" w16cid:durableId="1142578449">
    <w:abstractNumId w:val="8"/>
  </w:num>
  <w:num w:numId="11" w16cid:durableId="2034452160">
    <w:abstractNumId w:val="0"/>
  </w:num>
  <w:num w:numId="12" w16cid:durableId="157196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EC"/>
    <w:rsid w:val="00007246"/>
    <w:rsid w:val="0001045D"/>
    <w:rsid w:val="00012DED"/>
    <w:rsid w:val="0003300C"/>
    <w:rsid w:val="0004361B"/>
    <w:rsid w:val="00060122"/>
    <w:rsid w:val="00062B9F"/>
    <w:rsid w:val="00066B12"/>
    <w:rsid w:val="00067E03"/>
    <w:rsid w:val="00074FB0"/>
    <w:rsid w:val="000865E8"/>
    <w:rsid w:val="000869BE"/>
    <w:rsid w:val="00093EA0"/>
    <w:rsid w:val="0009676A"/>
    <w:rsid w:val="000B7D5B"/>
    <w:rsid w:val="000C6298"/>
    <w:rsid w:val="000D2D86"/>
    <w:rsid w:val="00121663"/>
    <w:rsid w:val="0018030E"/>
    <w:rsid w:val="0019788C"/>
    <w:rsid w:val="001A5698"/>
    <w:rsid w:val="001A7011"/>
    <w:rsid w:val="001C660A"/>
    <w:rsid w:val="001E0700"/>
    <w:rsid w:val="001E7A43"/>
    <w:rsid w:val="001F1AF2"/>
    <w:rsid w:val="00201D10"/>
    <w:rsid w:val="002044BC"/>
    <w:rsid w:val="00222D12"/>
    <w:rsid w:val="00226EDC"/>
    <w:rsid w:val="002367EF"/>
    <w:rsid w:val="00236D40"/>
    <w:rsid w:val="002857F0"/>
    <w:rsid w:val="002916C4"/>
    <w:rsid w:val="00295CF7"/>
    <w:rsid w:val="002A2BC6"/>
    <w:rsid w:val="002A46FA"/>
    <w:rsid w:val="002C52CA"/>
    <w:rsid w:val="002E50A2"/>
    <w:rsid w:val="0030179F"/>
    <w:rsid w:val="003057EA"/>
    <w:rsid w:val="00325140"/>
    <w:rsid w:val="00341D3D"/>
    <w:rsid w:val="00357B27"/>
    <w:rsid w:val="003757F3"/>
    <w:rsid w:val="003A1F80"/>
    <w:rsid w:val="003A6F96"/>
    <w:rsid w:val="003C7F98"/>
    <w:rsid w:val="00401D75"/>
    <w:rsid w:val="00405455"/>
    <w:rsid w:val="00423DB4"/>
    <w:rsid w:val="004619FD"/>
    <w:rsid w:val="00467436"/>
    <w:rsid w:val="00486853"/>
    <w:rsid w:val="004925ED"/>
    <w:rsid w:val="004960CE"/>
    <w:rsid w:val="004A3A42"/>
    <w:rsid w:val="004B6887"/>
    <w:rsid w:val="004D78C4"/>
    <w:rsid w:val="004F0FBB"/>
    <w:rsid w:val="004F4872"/>
    <w:rsid w:val="00514478"/>
    <w:rsid w:val="00524614"/>
    <w:rsid w:val="00552B3B"/>
    <w:rsid w:val="0055522B"/>
    <w:rsid w:val="00576FDA"/>
    <w:rsid w:val="00577371"/>
    <w:rsid w:val="005A67E3"/>
    <w:rsid w:val="005B6751"/>
    <w:rsid w:val="005C352C"/>
    <w:rsid w:val="005C58A1"/>
    <w:rsid w:val="005C7CDB"/>
    <w:rsid w:val="00611122"/>
    <w:rsid w:val="0066540C"/>
    <w:rsid w:val="00667485"/>
    <w:rsid w:val="006B091A"/>
    <w:rsid w:val="006B3405"/>
    <w:rsid w:val="006D36E8"/>
    <w:rsid w:val="006D540C"/>
    <w:rsid w:val="00701B2F"/>
    <w:rsid w:val="00702AA7"/>
    <w:rsid w:val="00703333"/>
    <w:rsid w:val="00707463"/>
    <w:rsid w:val="00707AEC"/>
    <w:rsid w:val="00711B06"/>
    <w:rsid w:val="00740FC2"/>
    <w:rsid w:val="0074196B"/>
    <w:rsid w:val="00746F85"/>
    <w:rsid w:val="00771C15"/>
    <w:rsid w:val="00775F1F"/>
    <w:rsid w:val="007807CE"/>
    <w:rsid w:val="0079578D"/>
    <w:rsid w:val="007B48D6"/>
    <w:rsid w:val="007C1837"/>
    <w:rsid w:val="007D32A4"/>
    <w:rsid w:val="007E37F1"/>
    <w:rsid w:val="007F2DAF"/>
    <w:rsid w:val="007F610E"/>
    <w:rsid w:val="00822677"/>
    <w:rsid w:val="0082301A"/>
    <w:rsid w:val="00831DC5"/>
    <w:rsid w:val="00845A5A"/>
    <w:rsid w:val="00867F3C"/>
    <w:rsid w:val="00871409"/>
    <w:rsid w:val="00875747"/>
    <w:rsid w:val="00895879"/>
    <w:rsid w:val="008A5576"/>
    <w:rsid w:val="008B1478"/>
    <w:rsid w:val="008B57ED"/>
    <w:rsid w:val="008B5CA0"/>
    <w:rsid w:val="008B7D40"/>
    <w:rsid w:val="008C3FC3"/>
    <w:rsid w:val="008F6377"/>
    <w:rsid w:val="00902414"/>
    <w:rsid w:val="0091025A"/>
    <w:rsid w:val="0091242A"/>
    <w:rsid w:val="00914313"/>
    <w:rsid w:val="00915834"/>
    <w:rsid w:val="00940104"/>
    <w:rsid w:val="00942CB2"/>
    <w:rsid w:val="00944EAB"/>
    <w:rsid w:val="00951A6C"/>
    <w:rsid w:val="009552EC"/>
    <w:rsid w:val="00973BBD"/>
    <w:rsid w:val="009A077C"/>
    <w:rsid w:val="009B00A7"/>
    <w:rsid w:val="009B2321"/>
    <w:rsid w:val="009C1AE1"/>
    <w:rsid w:val="009D46C8"/>
    <w:rsid w:val="009D633F"/>
    <w:rsid w:val="00A02455"/>
    <w:rsid w:val="00A06526"/>
    <w:rsid w:val="00A146A5"/>
    <w:rsid w:val="00A1604A"/>
    <w:rsid w:val="00A3218A"/>
    <w:rsid w:val="00A33D21"/>
    <w:rsid w:val="00A35170"/>
    <w:rsid w:val="00A41F89"/>
    <w:rsid w:val="00A663E2"/>
    <w:rsid w:val="00A72FEF"/>
    <w:rsid w:val="00A92B82"/>
    <w:rsid w:val="00A946C8"/>
    <w:rsid w:val="00A97592"/>
    <w:rsid w:val="00AA2EC6"/>
    <w:rsid w:val="00AD21DD"/>
    <w:rsid w:val="00AD2975"/>
    <w:rsid w:val="00AD30E0"/>
    <w:rsid w:val="00AE5067"/>
    <w:rsid w:val="00AE526F"/>
    <w:rsid w:val="00AE5553"/>
    <w:rsid w:val="00AE783C"/>
    <w:rsid w:val="00B11D1A"/>
    <w:rsid w:val="00B12C7D"/>
    <w:rsid w:val="00B22037"/>
    <w:rsid w:val="00B43319"/>
    <w:rsid w:val="00B51425"/>
    <w:rsid w:val="00B54C2E"/>
    <w:rsid w:val="00B60E52"/>
    <w:rsid w:val="00B74F34"/>
    <w:rsid w:val="00B85E24"/>
    <w:rsid w:val="00B93E54"/>
    <w:rsid w:val="00B97F25"/>
    <w:rsid w:val="00BA2A21"/>
    <w:rsid w:val="00BA2A60"/>
    <w:rsid w:val="00BA4476"/>
    <w:rsid w:val="00BA4E1E"/>
    <w:rsid w:val="00BA6F6A"/>
    <w:rsid w:val="00BC229A"/>
    <w:rsid w:val="00BF7A58"/>
    <w:rsid w:val="00C0226E"/>
    <w:rsid w:val="00C053B3"/>
    <w:rsid w:val="00C17B85"/>
    <w:rsid w:val="00C212BF"/>
    <w:rsid w:val="00C259E8"/>
    <w:rsid w:val="00C26720"/>
    <w:rsid w:val="00C26DE9"/>
    <w:rsid w:val="00C32E3A"/>
    <w:rsid w:val="00C35D09"/>
    <w:rsid w:val="00C60CCF"/>
    <w:rsid w:val="00C625DE"/>
    <w:rsid w:val="00C82F07"/>
    <w:rsid w:val="00C86B94"/>
    <w:rsid w:val="00C93147"/>
    <w:rsid w:val="00C9419B"/>
    <w:rsid w:val="00C9584A"/>
    <w:rsid w:val="00CB04F4"/>
    <w:rsid w:val="00CB0764"/>
    <w:rsid w:val="00CB42F8"/>
    <w:rsid w:val="00CF23BF"/>
    <w:rsid w:val="00D051B2"/>
    <w:rsid w:val="00D05738"/>
    <w:rsid w:val="00D0591B"/>
    <w:rsid w:val="00D12C3C"/>
    <w:rsid w:val="00D31C6B"/>
    <w:rsid w:val="00D45481"/>
    <w:rsid w:val="00D65516"/>
    <w:rsid w:val="00D855A5"/>
    <w:rsid w:val="00D96635"/>
    <w:rsid w:val="00DA3CD9"/>
    <w:rsid w:val="00DB02B0"/>
    <w:rsid w:val="00DC2D96"/>
    <w:rsid w:val="00DC595A"/>
    <w:rsid w:val="00DF4410"/>
    <w:rsid w:val="00E217DE"/>
    <w:rsid w:val="00E34309"/>
    <w:rsid w:val="00E43E84"/>
    <w:rsid w:val="00E5038A"/>
    <w:rsid w:val="00E50FBA"/>
    <w:rsid w:val="00E578C5"/>
    <w:rsid w:val="00E65347"/>
    <w:rsid w:val="00E7322D"/>
    <w:rsid w:val="00E833E0"/>
    <w:rsid w:val="00EA5BC8"/>
    <w:rsid w:val="00EC261C"/>
    <w:rsid w:val="00ED2922"/>
    <w:rsid w:val="00EE7E70"/>
    <w:rsid w:val="00F13D42"/>
    <w:rsid w:val="00F164E3"/>
    <w:rsid w:val="00F22BE8"/>
    <w:rsid w:val="00F249C5"/>
    <w:rsid w:val="00F25616"/>
    <w:rsid w:val="00F34814"/>
    <w:rsid w:val="00F46478"/>
    <w:rsid w:val="00F47B5B"/>
    <w:rsid w:val="00F930A8"/>
    <w:rsid w:val="00FA3CBA"/>
    <w:rsid w:val="00FB3E12"/>
    <w:rsid w:val="00FC23F3"/>
    <w:rsid w:val="00FE04BD"/>
    <w:rsid w:val="00FF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4CFA4B"/>
  <w15:docId w15:val="{3FD09FCE-0E7B-4CA4-8EB4-43D8BDFC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51425"/>
    <w:pPr>
      <w:widowControl w:val="0"/>
      <w:autoSpaceDE w:val="0"/>
      <w:autoSpaceDN w:val="0"/>
      <w:spacing w:after="0" w:line="240" w:lineRule="auto"/>
      <w:ind w:left="120"/>
      <w:jc w:val="both"/>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EC"/>
    <w:rPr>
      <w:rFonts w:ascii="Tahoma" w:hAnsi="Tahoma" w:cs="Tahoma"/>
      <w:sz w:val="16"/>
      <w:szCs w:val="16"/>
    </w:rPr>
  </w:style>
  <w:style w:type="paragraph" w:styleId="ListParagraph">
    <w:name w:val="List Paragraph"/>
    <w:basedOn w:val="Normal"/>
    <w:uiPriority w:val="1"/>
    <w:qFormat/>
    <w:rsid w:val="003C7F98"/>
    <w:pPr>
      <w:ind w:left="720"/>
      <w:contextualSpacing/>
    </w:pPr>
  </w:style>
  <w:style w:type="character" w:styleId="Hyperlink">
    <w:name w:val="Hyperlink"/>
    <w:basedOn w:val="DefaultParagraphFont"/>
    <w:uiPriority w:val="99"/>
    <w:unhideWhenUsed/>
    <w:rsid w:val="007807CE"/>
    <w:rPr>
      <w:color w:val="0000FF" w:themeColor="hyperlink"/>
      <w:u w:val="single"/>
    </w:rPr>
  </w:style>
  <w:style w:type="paragraph" w:styleId="Header">
    <w:name w:val="header"/>
    <w:basedOn w:val="Normal"/>
    <w:link w:val="HeaderChar"/>
    <w:uiPriority w:val="99"/>
    <w:unhideWhenUsed/>
    <w:rsid w:val="00A9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B82"/>
  </w:style>
  <w:style w:type="paragraph" w:styleId="Footer">
    <w:name w:val="footer"/>
    <w:basedOn w:val="Normal"/>
    <w:link w:val="FooterChar"/>
    <w:uiPriority w:val="99"/>
    <w:unhideWhenUsed/>
    <w:rsid w:val="00A9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B82"/>
  </w:style>
  <w:style w:type="character" w:styleId="PlaceholderText">
    <w:name w:val="Placeholder Text"/>
    <w:basedOn w:val="DefaultParagraphFont"/>
    <w:uiPriority w:val="99"/>
    <w:semiHidden/>
    <w:rsid w:val="00C26DE9"/>
    <w:rPr>
      <w:color w:val="808080"/>
    </w:rPr>
  </w:style>
  <w:style w:type="paragraph" w:styleId="Revision">
    <w:name w:val="Revision"/>
    <w:hidden/>
    <w:uiPriority w:val="99"/>
    <w:semiHidden/>
    <w:rsid w:val="00B74F34"/>
    <w:pPr>
      <w:spacing w:after="0" w:line="240" w:lineRule="auto"/>
    </w:pPr>
  </w:style>
  <w:style w:type="character" w:customStyle="1" w:styleId="Heading2Char">
    <w:name w:val="Heading 2 Char"/>
    <w:basedOn w:val="DefaultParagraphFont"/>
    <w:link w:val="Heading2"/>
    <w:uiPriority w:val="1"/>
    <w:rsid w:val="00B51425"/>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077">
      <w:bodyDiv w:val="1"/>
      <w:marLeft w:val="0"/>
      <w:marRight w:val="0"/>
      <w:marTop w:val="0"/>
      <w:marBottom w:val="0"/>
      <w:divBdr>
        <w:top w:val="none" w:sz="0" w:space="0" w:color="auto"/>
        <w:left w:val="none" w:sz="0" w:space="0" w:color="auto"/>
        <w:bottom w:val="none" w:sz="0" w:space="0" w:color="auto"/>
        <w:right w:val="none" w:sz="0" w:space="0" w:color="auto"/>
      </w:divBdr>
      <w:divsChild>
        <w:div w:id="1993823616">
          <w:marLeft w:val="1166"/>
          <w:marRight w:val="0"/>
          <w:marTop w:val="134"/>
          <w:marBottom w:val="0"/>
          <w:divBdr>
            <w:top w:val="none" w:sz="0" w:space="0" w:color="auto"/>
            <w:left w:val="none" w:sz="0" w:space="0" w:color="auto"/>
            <w:bottom w:val="none" w:sz="0" w:space="0" w:color="auto"/>
            <w:right w:val="none" w:sz="0" w:space="0" w:color="auto"/>
          </w:divBdr>
        </w:div>
      </w:divsChild>
    </w:div>
    <w:div w:id="920024822">
      <w:bodyDiv w:val="1"/>
      <w:marLeft w:val="0"/>
      <w:marRight w:val="0"/>
      <w:marTop w:val="0"/>
      <w:marBottom w:val="0"/>
      <w:divBdr>
        <w:top w:val="none" w:sz="0" w:space="0" w:color="auto"/>
        <w:left w:val="none" w:sz="0" w:space="0" w:color="auto"/>
        <w:bottom w:val="none" w:sz="0" w:space="0" w:color="auto"/>
        <w:right w:val="none" w:sz="0" w:space="0" w:color="auto"/>
      </w:divBdr>
    </w:div>
    <w:div w:id="1206067788">
      <w:bodyDiv w:val="1"/>
      <w:marLeft w:val="0"/>
      <w:marRight w:val="0"/>
      <w:marTop w:val="0"/>
      <w:marBottom w:val="0"/>
      <w:divBdr>
        <w:top w:val="none" w:sz="0" w:space="0" w:color="auto"/>
        <w:left w:val="none" w:sz="0" w:space="0" w:color="auto"/>
        <w:bottom w:val="none" w:sz="0" w:space="0" w:color="auto"/>
        <w:right w:val="none" w:sz="0" w:space="0" w:color="auto"/>
      </w:divBdr>
      <w:divsChild>
        <w:div w:id="1892768546">
          <w:marLeft w:val="1166"/>
          <w:marRight w:val="0"/>
          <w:marTop w:val="125"/>
          <w:marBottom w:val="0"/>
          <w:divBdr>
            <w:top w:val="none" w:sz="0" w:space="0" w:color="auto"/>
            <w:left w:val="none" w:sz="0" w:space="0" w:color="auto"/>
            <w:bottom w:val="none" w:sz="0" w:space="0" w:color="auto"/>
            <w:right w:val="none" w:sz="0" w:space="0" w:color="auto"/>
          </w:divBdr>
        </w:div>
      </w:divsChild>
    </w:div>
    <w:div w:id="12503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74DC81-95B0-4610-A122-C3DB3A1F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dc:creator>
  <cp:lastModifiedBy>Jeremy Christensen</cp:lastModifiedBy>
  <cp:revision>6</cp:revision>
  <cp:lastPrinted>2024-04-01T14:16:00Z</cp:lastPrinted>
  <dcterms:created xsi:type="dcterms:W3CDTF">2023-12-13T22:38:00Z</dcterms:created>
  <dcterms:modified xsi:type="dcterms:W3CDTF">2024-04-11T17:47:00Z</dcterms:modified>
</cp:coreProperties>
</file>